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C30A" w14:textId="3BC78FFC" w:rsidR="00726336" w:rsidRDefault="00726336" w:rsidP="00437EC5">
      <w:pPr>
        <w:autoSpaceDE w:val="0"/>
        <w:autoSpaceDN w:val="0"/>
        <w:adjustRightInd w:val="0"/>
        <w:spacing w:after="0" w:line="240" w:lineRule="auto"/>
        <w:jc w:val="right"/>
        <w:rPr>
          <w:rFonts w:ascii="Arial" w:hAnsi="Arial" w:cs="Arial"/>
          <w:b/>
          <w:bCs/>
          <w:color w:val="333333"/>
          <w:sz w:val="28"/>
          <w:szCs w:val="28"/>
        </w:rPr>
      </w:pPr>
    </w:p>
    <w:p w14:paraId="3F8B1340" w14:textId="330C1A72" w:rsidR="00327C84" w:rsidRPr="00B70AA9" w:rsidRDefault="004F415D" w:rsidP="00327C84">
      <w:pPr>
        <w:rPr>
          <w:rFonts w:ascii="Calibri" w:hAnsi="Calibri" w:cs="Arial"/>
        </w:rPr>
      </w:pPr>
      <w:r w:rsidRPr="004F690A">
        <w:rPr>
          <w:rFonts w:cs="Arial"/>
          <w:b/>
          <w:i/>
          <w:noProof/>
          <w:lang w:eastAsia="it-IT"/>
        </w:rPr>
        <w:drawing>
          <wp:anchor distT="0" distB="0" distL="114300" distR="114300" simplePos="0" relativeHeight="251660288" behindDoc="0" locked="0" layoutInCell="1" allowOverlap="1" wp14:anchorId="4222FE9E" wp14:editId="23B737DF">
            <wp:simplePos x="0" y="0"/>
            <wp:positionH relativeFrom="margin">
              <wp:posOffset>2085975</wp:posOffset>
            </wp:positionH>
            <wp:positionV relativeFrom="margin">
              <wp:posOffset>207645</wp:posOffset>
            </wp:positionV>
            <wp:extent cx="3905250" cy="12617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C84">
        <w:rPr>
          <w:noProof/>
          <w:lang w:eastAsia="it-IT"/>
        </w:rPr>
        <w:drawing>
          <wp:anchor distT="0" distB="0" distL="114300" distR="114300" simplePos="0" relativeHeight="251655168" behindDoc="0" locked="0" layoutInCell="1" allowOverlap="1" wp14:anchorId="2A69D78E" wp14:editId="397F2F17">
            <wp:simplePos x="0" y="0"/>
            <wp:positionH relativeFrom="margin">
              <wp:posOffset>190500</wp:posOffset>
            </wp:positionH>
            <wp:positionV relativeFrom="paragraph">
              <wp:posOffset>43180</wp:posOffset>
            </wp:positionV>
            <wp:extent cx="1057275" cy="504825"/>
            <wp:effectExtent l="0" t="0" r="9525"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84">
        <w:rPr>
          <w:rFonts w:ascii="Calibri" w:hAnsi="Calibri"/>
        </w:rPr>
        <w:t xml:space="preserve">                                                                      </w:t>
      </w:r>
    </w:p>
    <w:p w14:paraId="556E5611" w14:textId="77777777" w:rsidR="00E234A2" w:rsidRDefault="00E234A2" w:rsidP="006147B4">
      <w:pPr>
        <w:autoSpaceDE w:val="0"/>
        <w:autoSpaceDN w:val="0"/>
        <w:adjustRightInd w:val="0"/>
        <w:spacing w:after="0" w:line="240" w:lineRule="auto"/>
        <w:rPr>
          <w:rFonts w:ascii="Arial" w:hAnsi="Arial" w:cs="Arial"/>
          <w:b/>
          <w:bCs/>
          <w:color w:val="333333"/>
          <w:sz w:val="28"/>
          <w:szCs w:val="28"/>
        </w:rPr>
      </w:pPr>
    </w:p>
    <w:p w14:paraId="04E89F86" w14:textId="77777777" w:rsidR="00437EC5" w:rsidRDefault="00437EC5" w:rsidP="006147B4">
      <w:pPr>
        <w:autoSpaceDE w:val="0"/>
        <w:autoSpaceDN w:val="0"/>
        <w:adjustRightInd w:val="0"/>
        <w:spacing w:after="0" w:line="240" w:lineRule="auto"/>
        <w:rPr>
          <w:rFonts w:ascii="Arial" w:hAnsi="Arial" w:cs="Arial"/>
          <w:b/>
          <w:bCs/>
          <w:color w:val="333333"/>
          <w:sz w:val="28"/>
          <w:szCs w:val="28"/>
        </w:rPr>
      </w:pPr>
    </w:p>
    <w:p w14:paraId="453CC8B3" w14:textId="77777777" w:rsidR="004F415D" w:rsidRDefault="004F415D" w:rsidP="004F415D">
      <w:pPr>
        <w:widowControl w:val="0"/>
        <w:autoSpaceDE w:val="0"/>
        <w:autoSpaceDN w:val="0"/>
        <w:adjustRightInd w:val="0"/>
        <w:spacing w:after="0" w:line="240" w:lineRule="auto"/>
        <w:jc w:val="center"/>
        <w:rPr>
          <w:rFonts w:ascii="Arial" w:hAnsi="Arial" w:cs="Arial"/>
          <w:b/>
          <w:bCs/>
          <w:sz w:val="24"/>
          <w:szCs w:val="24"/>
        </w:rPr>
      </w:pPr>
    </w:p>
    <w:p w14:paraId="4FAFD175" w14:textId="77777777" w:rsidR="004F415D" w:rsidRDefault="004F415D" w:rsidP="004F415D">
      <w:pPr>
        <w:widowControl w:val="0"/>
        <w:autoSpaceDE w:val="0"/>
        <w:autoSpaceDN w:val="0"/>
        <w:adjustRightInd w:val="0"/>
        <w:spacing w:after="0" w:line="240" w:lineRule="auto"/>
        <w:jc w:val="center"/>
        <w:rPr>
          <w:rFonts w:ascii="Arial" w:hAnsi="Arial" w:cs="Arial"/>
          <w:b/>
          <w:bCs/>
          <w:sz w:val="24"/>
          <w:szCs w:val="24"/>
        </w:rPr>
      </w:pPr>
    </w:p>
    <w:p w14:paraId="46B12180" w14:textId="77777777" w:rsidR="004F415D" w:rsidRDefault="004F415D" w:rsidP="004F415D">
      <w:pPr>
        <w:widowControl w:val="0"/>
        <w:autoSpaceDE w:val="0"/>
        <w:autoSpaceDN w:val="0"/>
        <w:adjustRightInd w:val="0"/>
        <w:spacing w:after="0" w:line="240" w:lineRule="auto"/>
        <w:jc w:val="center"/>
        <w:rPr>
          <w:rFonts w:ascii="Arial" w:hAnsi="Arial" w:cs="Arial"/>
          <w:b/>
          <w:bCs/>
          <w:sz w:val="24"/>
          <w:szCs w:val="24"/>
        </w:rPr>
      </w:pPr>
    </w:p>
    <w:p w14:paraId="1CE0E655" w14:textId="77777777" w:rsidR="004F415D" w:rsidRDefault="004F415D" w:rsidP="004F415D">
      <w:pPr>
        <w:widowControl w:val="0"/>
        <w:autoSpaceDE w:val="0"/>
        <w:autoSpaceDN w:val="0"/>
        <w:adjustRightInd w:val="0"/>
        <w:spacing w:after="0" w:line="240" w:lineRule="auto"/>
        <w:jc w:val="center"/>
        <w:rPr>
          <w:rFonts w:ascii="Arial" w:hAnsi="Arial" w:cs="Arial"/>
          <w:b/>
          <w:bCs/>
          <w:sz w:val="24"/>
          <w:szCs w:val="24"/>
        </w:rPr>
      </w:pPr>
    </w:p>
    <w:p w14:paraId="7B517E25" w14:textId="7AF10026" w:rsidR="004F415D" w:rsidRPr="00F2354F" w:rsidRDefault="004F415D" w:rsidP="004F415D">
      <w:pPr>
        <w:widowControl w:val="0"/>
        <w:autoSpaceDE w:val="0"/>
        <w:autoSpaceDN w:val="0"/>
        <w:adjustRightInd w:val="0"/>
        <w:spacing w:after="0" w:line="240" w:lineRule="auto"/>
        <w:jc w:val="center"/>
        <w:rPr>
          <w:rFonts w:ascii="Arial" w:hAnsi="Arial" w:cs="Arial"/>
          <w:b/>
          <w:sz w:val="24"/>
          <w:szCs w:val="24"/>
        </w:rPr>
      </w:pPr>
      <w:r>
        <w:rPr>
          <w:rFonts w:ascii="Arial" w:hAnsi="Arial" w:cs="Arial"/>
          <w:b/>
          <w:bCs/>
          <w:sz w:val="24"/>
          <w:szCs w:val="24"/>
        </w:rPr>
        <w:t>BANDO</w:t>
      </w:r>
    </w:p>
    <w:p w14:paraId="00613F97" w14:textId="77777777" w:rsidR="004F415D" w:rsidRPr="00F2354F" w:rsidRDefault="004F415D" w:rsidP="004F415D">
      <w:pPr>
        <w:widowControl w:val="0"/>
        <w:autoSpaceDE w:val="0"/>
        <w:autoSpaceDN w:val="0"/>
        <w:adjustRightInd w:val="0"/>
        <w:spacing w:after="0" w:line="254" w:lineRule="exact"/>
        <w:jc w:val="both"/>
        <w:rPr>
          <w:rFonts w:ascii="Arial" w:hAnsi="Arial" w:cs="Arial"/>
          <w:b/>
          <w:sz w:val="24"/>
          <w:szCs w:val="24"/>
        </w:rPr>
      </w:pPr>
    </w:p>
    <w:p w14:paraId="2DD137EF" w14:textId="77777777" w:rsidR="004F415D" w:rsidRDefault="004F415D" w:rsidP="004F415D">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INTERVENTI VOLTI AL MANTENIMENTO DELL’ALLOGGIO IN LOCAZIONE ANCHE IN RELAZIONE ALL’EMERGENZA SANITARIA COVID-19 (MISURA UNICA)</w:t>
      </w:r>
    </w:p>
    <w:p w14:paraId="4E5B8884" w14:textId="557D62C6" w:rsidR="004F415D" w:rsidRDefault="004F415D" w:rsidP="004F415D">
      <w:pPr>
        <w:widowControl w:val="0"/>
        <w:autoSpaceDE w:val="0"/>
        <w:autoSpaceDN w:val="0"/>
        <w:adjustRightInd w:val="0"/>
        <w:spacing w:after="0" w:line="240" w:lineRule="auto"/>
        <w:jc w:val="center"/>
        <w:rPr>
          <w:rFonts w:ascii="Arial" w:hAnsi="Arial" w:cs="Arial"/>
          <w:b/>
          <w:bCs/>
          <w:iCs/>
          <w:sz w:val="24"/>
          <w:szCs w:val="24"/>
        </w:rPr>
      </w:pPr>
      <w:r>
        <w:rPr>
          <w:rFonts w:ascii="Arial" w:hAnsi="Arial" w:cs="Arial"/>
          <w:b/>
          <w:bCs/>
          <w:sz w:val="24"/>
          <w:szCs w:val="24"/>
        </w:rPr>
        <w:t>Anno 202</w:t>
      </w:r>
      <w:r w:rsidR="00167DC8">
        <w:rPr>
          <w:rFonts w:ascii="Arial" w:hAnsi="Arial" w:cs="Arial"/>
          <w:b/>
          <w:bCs/>
          <w:sz w:val="24"/>
          <w:szCs w:val="24"/>
        </w:rPr>
        <w:t>2</w:t>
      </w:r>
      <w:r>
        <w:rPr>
          <w:rFonts w:ascii="Arial" w:hAnsi="Arial" w:cs="Arial"/>
          <w:b/>
          <w:bCs/>
          <w:sz w:val="24"/>
          <w:szCs w:val="24"/>
        </w:rPr>
        <w:t xml:space="preserve"> – DGR </w:t>
      </w:r>
      <w:r w:rsidR="00167DC8">
        <w:rPr>
          <w:rFonts w:ascii="Arial" w:hAnsi="Arial" w:cs="Arial"/>
          <w:b/>
          <w:bCs/>
          <w:sz w:val="24"/>
          <w:szCs w:val="24"/>
        </w:rPr>
        <w:t>XI/5324 del 4.10.2021</w:t>
      </w:r>
    </w:p>
    <w:p w14:paraId="28911D20" w14:textId="77777777" w:rsidR="004F415D" w:rsidRDefault="004F415D" w:rsidP="004F415D">
      <w:pPr>
        <w:widowControl w:val="0"/>
        <w:autoSpaceDE w:val="0"/>
        <w:autoSpaceDN w:val="0"/>
        <w:adjustRightInd w:val="0"/>
        <w:spacing w:after="0" w:line="480" w:lineRule="auto"/>
        <w:jc w:val="center"/>
        <w:rPr>
          <w:rFonts w:ascii="Arial" w:hAnsi="Arial" w:cs="Arial"/>
          <w:b/>
          <w:bCs/>
          <w:iCs/>
          <w:sz w:val="24"/>
          <w:szCs w:val="24"/>
        </w:rPr>
      </w:pPr>
    </w:p>
    <w:p w14:paraId="6217210D" w14:textId="77777777" w:rsidR="004F415D" w:rsidRPr="007E51DA" w:rsidRDefault="004F415D" w:rsidP="004F415D">
      <w:pPr>
        <w:widowControl w:val="0"/>
        <w:autoSpaceDE w:val="0"/>
        <w:autoSpaceDN w:val="0"/>
        <w:adjustRightInd w:val="0"/>
        <w:spacing w:after="0" w:line="480" w:lineRule="auto"/>
        <w:jc w:val="center"/>
        <w:rPr>
          <w:rFonts w:ascii="Arial" w:hAnsi="Arial" w:cs="Arial"/>
          <w:b/>
          <w:bCs/>
          <w:iCs/>
          <w:sz w:val="24"/>
          <w:szCs w:val="24"/>
        </w:rPr>
      </w:pPr>
      <w:r w:rsidRPr="007E51DA">
        <w:rPr>
          <w:rFonts w:ascii="Arial" w:hAnsi="Arial" w:cs="Arial"/>
          <w:b/>
          <w:bCs/>
          <w:iCs/>
          <w:sz w:val="24"/>
          <w:szCs w:val="24"/>
        </w:rPr>
        <w:t>Finalità</w:t>
      </w:r>
    </w:p>
    <w:p w14:paraId="2C5BD40E" w14:textId="77777777" w:rsidR="004F415D" w:rsidRDefault="004F415D" w:rsidP="004F415D">
      <w:pPr>
        <w:pStyle w:val="Default"/>
        <w:spacing w:line="360" w:lineRule="auto"/>
        <w:jc w:val="both"/>
        <w:rPr>
          <w:rFonts w:ascii="Arial" w:hAnsi="Arial" w:cs="Arial"/>
          <w:color w:val="auto"/>
          <w:sz w:val="22"/>
          <w:szCs w:val="22"/>
        </w:rPr>
      </w:pPr>
      <w:r>
        <w:rPr>
          <w:rFonts w:ascii="Arial" w:hAnsi="Arial" w:cs="Arial"/>
          <w:color w:val="auto"/>
          <w:sz w:val="22"/>
          <w:szCs w:val="22"/>
        </w:rPr>
        <w:t>Il presente Bando mira a sostenere nuclei familiari in disagio economico o in condizioni di particolare vulnerabilità nel mantenimento dell’alloggio in locazione sul libero mercato (compreso il canone concordato) o in alloggi in godimento o in alloggi definiti Servizi Abitativi Sociali (SAS) ai sensi della L.R. 16/2016, art. 1 comma 6.</w:t>
      </w:r>
    </w:p>
    <w:p w14:paraId="59E2D8E1" w14:textId="77777777" w:rsidR="004F415D" w:rsidRDefault="004F415D" w:rsidP="004F415D">
      <w:pPr>
        <w:pStyle w:val="Default"/>
        <w:spacing w:line="360" w:lineRule="auto"/>
        <w:jc w:val="both"/>
        <w:rPr>
          <w:rFonts w:ascii="Arial" w:hAnsi="Arial" w:cs="Arial"/>
          <w:color w:val="auto"/>
          <w:sz w:val="22"/>
          <w:szCs w:val="22"/>
        </w:rPr>
      </w:pPr>
      <w:r>
        <w:rPr>
          <w:rFonts w:ascii="Arial" w:hAnsi="Arial" w:cs="Arial"/>
          <w:color w:val="auto"/>
          <w:sz w:val="22"/>
          <w:szCs w:val="22"/>
        </w:rPr>
        <w:t>Sono esclusi i contratti di Servizi Abitativi Pubblici (SAP).</w:t>
      </w:r>
    </w:p>
    <w:p w14:paraId="6EA707A0" w14:textId="77777777" w:rsidR="004F415D" w:rsidRDefault="004F415D" w:rsidP="004F415D">
      <w:pPr>
        <w:pStyle w:val="Default"/>
        <w:spacing w:line="360" w:lineRule="auto"/>
        <w:jc w:val="both"/>
        <w:rPr>
          <w:rFonts w:ascii="Arial" w:hAnsi="Arial" w:cs="Arial"/>
          <w:color w:val="auto"/>
          <w:sz w:val="22"/>
          <w:szCs w:val="22"/>
        </w:rPr>
      </w:pPr>
    </w:p>
    <w:p w14:paraId="18DC87CD" w14:textId="77777777" w:rsidR="004F415D" w:rsidRPr="001A3445" w:rsidRDefault="004F415D" w:rsidP="004F415D">
      <w:pPr>
        <w:widowControl w:val="0"/>
        <w:overflowPunct w:val="0"/>
        <w:autoSpaceDE w:val="0"/>
        <w:autoSpaceDN w:val="0"/>
        <w:adjustRightInd w:val="0"/>
        <w:spacing w:after="0" w:line="480" w:lineRule="auto"/>
        <w:ind w:left="8" w:right="40"/>
        <w:jc w:val="center"/>
        <w:rPr>
          <w:rFonts w:ascii="Arial" w:hAnsi="Arial" w:cs="Arial"/>
          <w:b/>
          <w:sz w:val="24"/>
          <w:szCs w:val="24"/>
        </w:rPr>
      </w:pPr>
      <w:r w:rsidRPr="001A3445">
        <w:rPr>
          <w:rFonts w:ascii="Arial" w:hAnsi="Arial" w:cs="Arial"/>
          <w:b/>
          <w:sz w:val="24"/>
          <w:szCs w:val="24"/>
        </w:rPr>
        <w:t xml:space="preserve">Articolo 1. </w:t>
      </w:r>
      <w:r>
        <w:rPr>
          <w:rFonts w:ascii="Arial" w:hAnsi="Arial" w:cs="Arial"/>
          <w:b/>
          <w:sz w:val="24"/>
          <w:szCs w:val="24"/>
        </w:rPr>
        <w:t>Requisiti di accesso al contributo</w:t>
      </w:r>
    </w:p>
    <w:p w14:paraId="5F5294EB" w14:textId="77777777" w:rsidR="004F415D" w:rsidRPr="00853EFE" w:rsidRDefault="004F415D" w:rsidP="004F415D">
      <w:pPr>
        <w:pStyle w:val="Default"/>
        <w:spacing w:line="360" w:lineRule="auto"/>
        <w:rPr>
          <w:rFonts w:ascii="Arial" w:hAnsi="Arial" w:cs="Arial"/>
          <w:color w:val="auto"/>
          <w:sz w:val="22"/>
          <w:szCs w:val="22"/>
        </w:rPr>
      </w:pPr>
      <w:r w:rsidRPr="00853EFE">
        <w:rPr>
          <w:rFonts w:ascii="Arial" w:hAnsi="Arial" w:cs="Arial"/>
          <w:color w:val="auto"/>
          <w:sz w:val="22"/>
          <w:szCs w:val="22"/>
        </w:rPr>
        <w:t xml:space="preserve">I nuclei familiari supportati devono possedere i seguenti requisiti: </w:t>
      </w:r>
    </w:p>
    <w:p w14:paraId="7E27E637" w14:textId="5CD57A56" w:rsidR="004F415D" w:rsidRPr="0083112D" w:rsidRDefault="004F415D" w:rsidP="004F415D">
      <w:pPr>
        <w:pStyle w:val="Paragrafoelenco"/>
        <w:numPr>
          <w:ilvl w:val="0"/>
          <w:numId w:val="15"/>
        </w:numPr>
        <w:autoSpaceDE w:val="0"/>
        <w:autoSpaceDN w:val="0"/>
        <w:adjustRightInd w:val="0"/>
        <w:spacing w:after="68" w:line="240" w:lineRule="auto"/>
        <w:ind w:left="714" w:hanging="357"/>
        <w:jc w:val="both"/>
        <w:rPr>
          <w:rFonts w:ascii="Arial" w:hAnsi="Arial" w:cs="Arial"/>
          <w:color w:val="000000"/>
        </w:rPr>
      </w:pPr>
      <w:r w:rsidRPr="0083112D">
        <w:rPr>
          <w:rFonts w:ascii="Arial" w:hAnsi="Arial" w:cs="Arial"/>
          <w:color w:val="000000"/>
        </w:rPr>
        <w:t xml:space="preserve">cittadinanza italiana </w:t>
      </w:r>
      <w:bookmarkStart w:id="0" w:name="_Hlk42588783"/>
      <w:r w:rsidRPr="0083112D">
        <w:rPr>
          <w:rFonts w:ascii="Arial" w:hAnsi="Arial" w:cs="Arial"/>
          <w:color w:val="000000"/>
        </w:rPr>
        <w:t xml:space="preserve">o di uno stato facente parte dell’Unione Europea </w:t>
      </w:r>
      <w:bookmarkEnd w:id="0"/>
      <w:r w:rsidRPr="0083112D">
        <w:rPr>
          <w:rFonts w:ascii="Arial" w:hAnsi="Arial" w:cs="Arial"/>
          <w:color w:val="000000"/>
        </w:rPr>
        <w:t xml:space="preserve">o in possesso di </w:t>
      </w:r>
      <w:r w:rsidR="00F477C4" w:rsidRPr="006424EF">
        <w:rPr>
          <w:rFonts w:ascii="Arial" w:hAnsi="Arial" w:cs="Arial"/>
          <w:color w:val="000000"/>
        </w:rPr>
        <w:t>carta di soggiorno o di permesso di soggiorno in corso di validità</w:t>
      </w:r>
      <w:r w:rsidRPr="0083112D">
        <w:rPr>
          <w:rFonts w:ascii="Arial" w:hAnsi="Arial" w:cs="Arial"/>
          <w:color w:val="000000"/>
        </w:rPr>
        <w:t>;</w:t>
      </w:r>
    </w:p>
    <w:p w14:paraId="5BB7CCEE" w14:textId="079003D0" w:rsidR="004F415D" w:rsidRPr="00853EFE" w:rsidRDefault="004F415D" w:rsidP="004F415D">
      <w:pPr>
        <w:pStyle w:val="Default"/>
        <w:numPr>
          <w:ilvl w:val="0"/>
          <w:numId w:val="15"/>
        </w:numPr>
        <w:spacing w:line="360" w:lineRule="auto"/>
        <w:jc w:val="both"/>
        <w:rPr>
          <w:rFonts w:ascii="Arial" w:hAnsi="Arial" w:cs="Arial"/>
          <w:color w:val="auto"/>
          <w:sz w:val="22"/>
          <w:szCs w:val="22"/>
        </w:rPr>
      </w:pPr>
      <w:r w:rsidRPr="00853EFE">
        <w:rPr>
          <w:rFonts w:ascii="Arial" w:hAnsi="Arial" w:cs="Arial"/>
          <w:color w:val="auto"/>
          <w:sz w:val="22"/>
          <w:szCs w:val="22"/>
        </w:rPr>
        <w:t xml:space="preserve">residenza </w:t>
      </w:r>
      <w:r>
        <w:rPr>
          <w:rFonts w:ascii="Arial" w:hAnsi="Arial" w:cs="Arial"/>
          <w:color w:val="auto"/>
          <w:sz w:val="22"/>
          <w:szCs w:val="22"/>
        </w:rPr>
        <w:t xml:space="preserve">da </w:t>
      </w:r>
      <w:r w:rsidRPr="00BF7113">
        <w:rPr>
          <w:rFonts w:ascii="Arial" w:hAnsi="Arial" w:cs="Arial"/>
          <w:color w:val="auto"/>
          <w:sz w:val="22"/>
          <w:szCs w:val="22"/>
        </w:rPr>
        <w:t xml:space="preserve">almeno </w:t>
      </w:r>
      <w:r w:rsidR="00167DC8">
        <w:rPr>
          <w:rFonts w:ascii="Arial" w:hAnsi="Arial" w:cs="Arial"/>
          <w:color w:val="auto"/>
          <w:sz w:val="22"/>
          <w:szCs w:val="22"/>
        </w:rPr>
        <w:t xml:space="preserve">sei mesi </w:t>
      </w:r>
      <w:r w:rsidR="00167DC8" w:rsidRPr="00BF7113">
        <w:rPr>
          <w:rFonts w:ascii="Arial" w:hAnsi="Arial" w:cs="Arial"/>
          <w:color w:val="auto"/>
          <w:sz w:val="22"/>
          <w:szCs w:val="22"/>
        </w:rPr>
        <w:t>nell’alloggio</w:t>
      </w:r>
      <w:r w:rsidR="00167DC8">
        <w:rPr>
          <w:rFonts w:ascii="Arial" w:hAnsi="Arial" w:cs="Arial"/>
          <w:color w:val="auto"/>
          <w:sz w:val="22"/>
          <w:szCs w:val="22"/>
        </w:rPr>
        <w:t xml:space="preserve"> in locazione, con regolare contratto d’affitto registrato, alla data di presentazione della domanda;</w:t>
      </w:r>
    </w:p>
    <w:p w14:paraId="353DB787" w14:textId="77777777" w:rsidR="004F415D" w:rsidRPr="00853EFE" w:rsidRDefault="004F415D" w:rsidP="004F415D">
      <w:pPr>
        <w:pStyle w:val="Default"/>
        <w:numPr>
          <w:ilvl w:val="0"/>
          <w:numId w:val="15"/>
        </w:numPr>
        <w:spacing w:line="360" w:lineRule="auto"/>
        <w:jc w:val="both"/>
        <w:rPr>
          <w:rFonts w:ascii="Arial" w:hAnsi="Arial" w:cs="Arial"/>
          <w:color w:val="auto"/>
          <w:sz w:val="22"/>
          <w:szCs w:val="22"/>
        </w:rPr>
      </w:pPr>
      <w:r w:rsidRPr="00853EFE">
        <w:rPr>
          <w:rFonts w:ascii="Arial" w:hAnsi="Arial" w:cs="Arial"/>
          <w:color w:val="auto"/>
          <w:sz w:val="22"/>
          <w:szCs w:val="22"/>
        </w:rPr>
        <w:t xml:space="preserve">non essere sottoposti a </w:t>
      </w:r>
      <w:r w:rsidRPr="00BF7113">
        <w:rPr>
          <w:rFonts w:ascii="Arial" w:hAnsi="Arial" w:cs="Arial"/>
          <w:color w:val="auto"/>
          <w:sz w:val="22"/>
          <w:szCs w:val="22"/>
        </w:rPr>
        <w:t>procedure di rilascio dell’abitazione;</w:t>
      </w:r>
      <w:r w:rsidRPr="00853EFE">
        <w:rPr>
          <w:rFonts w:ascii="Arial" w:hAnsi="Arial" w:cs="Arial"/>
          <w:color w:val="auto"/>
          <w:sz w:val="22"/>
          <w:szCs w:val="22"/>
        </w:rPr>
        <w:t xml:space="preserve"> </w:t>
      </w:r>
    </w:p>
    <w:p w14:paraId="1BB6938E" w14:textId="77777777" w:rsidR="004F415D" w:rsidRDefault="004F415D" w:rsidP="004F415D">
      <w:pPr>
        <w:pStyle w:val="Default"/>
        <w:numPr>
          <w:ilvl w:val="0"/>
          <w:numId w:val="15"/>
        </w:numPr>
        <w:spacing w:line="360" w:lineRule="auto"/>
        <w:jc w:val="both"/>
        <w:rPr>
          <w:rFonts w:ascii="Arial" w:hAnsi="Arial" w:cs="Arial"/>
          <w:color w:val="auto"/>
          <w:sz w:val="22"/>
          <w:szCs w:val="22"/>
        </w:rPr>
      </w:pPr>
      <w:r w:rsidRPr="00853EFE">
        <w:rPr>
          <w:rFonts w:ascii="Arial" w:hAnsi="Arial" w:cs="Arial"/>
          <w:color w:val="auto"/>
          <w:sz w:val="22"/>
          <w:szCs w:val="22"/>
        </w:rPr>
        <w:t xml:space="preserve">non essere proprietari di </w:t>
      </w:r>
      <w:r w:rsidRPr="00BF7113">
        <w:rPr>
          <w:rFonts w:ascii="Arial" w:hAnsi="Arial" w:cs="Arial"/>
          <w:color w:val="auto"/>
          <w:sz w:val="22"/>
          <w:szCs w:val="22"/>
        </w:rPr>
        <w:t>alloggio adeguato in Regione Lombardia;</w:t>
      </w:r>
      <w:r w:rsidRPr="00853EFE">
        <w:rPr>
          <w:rFonts w:ascii="Arial" w:hAnsi="Arial" w:cs="Arial"/>
          <w:color w:val="auto"/>
          <w:sz w:val="22"/>
          <w:szCs w:val="22"/>
        </w:rPr>
        <w:t xml:space="preserve"> </w:t>
      </w:r>
    </w:p>
    <w:p w14:paraId="74CC5D75" w14:textId="5513793A" w:rsidR="001E60E0" w:rsidRPr="00E3621B" w:rsidRDefault="004F415D" w:rsidP="00E3621B">
      <w:pPr>
        <w:pStyle w:val="Default"/>
        <w:numPr>
          <w:ilvl w:val="0"/>
          <w:numId w:val="15"/>
        </w:numPr>
        <w:jc w:val="both"/>
        <w:rPr>
          <w:rFonts w:ascii="Arial" w:hAnsi="Arial" w:cs="Arial"/>
          <w:sz w:val="22"/>
          <w:szCs w:val="22"/>
        </w:rPr>
      </w:pPr>
      <w:r w:rsidRPr="002F1646">
        <w:rPr>
          <w:rFonts w:ascii="Arial" w:hAnsi="Arial" w:cs="Arial"/>
          <w:sz w:val="22"/>
          <w:szCs w:val="22"/>
        </w:rPr>
        <w:t>con ISEE ordinario o corrente non superiore a € 26.000,00</w:t>
      </w:r>
      <w:r w:rsidR="00E3621B">
        <w:rPr>
          <w:rFonts w:ascii="Arial" w:hAnsi="Arial" w:cs="Arial"/>
          <w:sz w:val="22"/>
          <w:szCs w:val="22"/>
        </w:rPr>
        <w:t>;</w:t>
      </w:r>
    </w:p>
    <w:p w14:paraId="5207F4F3" w14:textId="77777777" w:rsidR="004F415D" w:rsidRDefault="004F415D" w:rsidP="004F415D">
      <w:pPr>
        <w:widowControl w:val="0"/>
        <w:overflowPunct w:val="0"/>
        <w:autoSpaceDE w:val="0"/>
        <w:autoSpaceDN w:val="0"/>
        <w:adjustRightInd w:val="0"/>
        <w:spacing w:before="120" w:after="0" w:line="360" w:lineRule="auto"/>
        <w:ind w:left="6" w:right="40"/>
        <w:jc w:val="both"/>
        <w:rPr>
          <w:rFonts w:ascii="Arial" w:hAnsi="Arial" w:cs="Arial"/>
          <w:color w:val="000000"/>
        </w:rPr>
      </w:pPr>
      <w:r w:rsidRPr="006A1E4D">
        <w:rPr>
          <w:rFonts w:ascii="Arial" w:hAnsi="Arial" w:cs="Arial"/>
          <w:color w:val="000000"/>
        </w:rPr>
        <w:t>In mancanza anche solo di uno dei requisiti sopra indicati le domande</w:t>
      </w:r>
      <w:r w:rsidRPr="001C7F64">
        <w:rPr>
          <w:rFonts w:ascii="Arial" w:hAnsi="Arial" w:cs="Arial"/>
          <w:color w:val="000000"/>
        </w:rPr>
        <w:t xml:space="preserve"> non potranno essere ritenute idonee e saranno quindi non ammissibili.</w:t>
      </w:r>
    </w:p>
    <w:p w14:paraId="164CED4A" w14:textId="161A615A" w:rsidR="004F415D" w:rsidRDefault="004F415D" w:rsidP="004F415D">
      <w:pPr>
        <w:widowControl w:val="0"/>
        <w:overflowPunct w:val="0"/>
        <w:autoSpaceDE w:val="0"/>
        <w:autoSpaceDN w:val="0"/>
        <w:adjustRightInd w:val="0"/>
        <w:spacing w:after="0" w:line="360" w:lineRule="auto"/>
        <w:ind w:left="8" w:right="40"/>
        <w:jc w:val="both"/>
        <w:rPr>
          <w:rFonts w:ascii="Arial" w:hAnsi="Arial" w:cs="Arial"/>
        </w:rPr>
      </w:pPr>
      <w:r w:rsidRPr="002F1646">
        <w:rPr>
          <w:rFonts w:ascii="Arial" w:hAnsi="Arial" w:cs="Arial"/>
        </w:rPr>
        <w:t xml:space="preserve">Limitatamente ai Comuni ATA: completate le assegnazioni dei contributi di cui al presente Bando, potranno utilizzare le eventuali somme risultanti ancora disponibili, per l’assegnazione di contributi ad utenti ammessi ma non liquidabili per esaurimento fondi, di cui alla </w:t>
      </w:r>
      <w:r w:rsidRPr="00C708BE">
        <w:rPr>
          <w:rFonts w:ascii="Arial" w:hAnsi="Arial" w:cs="Arial"/>
        </w:rPr>
        <w:t xml:space="preserve">DGR </w:t>
      </w:r>
      <w:r w:rsidR="00C708BE" w:rsidRPr="00C708BE">
        <w:rPr>
          <w:rFonts w:ascii="Arial" w:hAnsi="Arial" w:cs="Arial"/>
        </w:rPr>
        <w:t>di riferimento</w:t>
      </w:r>
      <w:r w:rsidR="00C708BE">
        <w:rPr>
          <w:rFonts w:ascii="Arial" w:hAnsi="Arial" w:cs="Arial"/>
        </w:rPr>
        <w:t>,</w:t>
      </w:r>
      <w:r w:rsidR="005304B3">
        <w:rPr>
          <w:rFonts w:ascii="Arial" w:hAnsi="Arial" w:cs="Arial"/>
        </w:rPr>
        <w:t xml:space="preserve"> </w:t>
      </w:r>
      <w:r w:rsidR="005304B3" w:rsidRPr="005304B3">
        <w:rPr>
          <w:rFonts w:ascii="Arial" w:hAnsi="Arial" w:cs="Arial"/>
          <w:color w:val="000000"/>
        </w:rPr>
        <w:t>secondo le modalità e regole contenute nei bandi comunali</w:t>
      </w:r>
      <w:r w:rsidR="005304B3">
        <w:rPr>
          <w:rFonts w:ascii="Arial" w:hAnsi="Arial" w:cs="Arial"/>
        </w:rPr>
        <w:t>.</w:t>
      </w:r>
    </w:p>
    <w:p w14:paraId="2037EFA6" w14:textId="77777777" w:rsidR="004F415D" w:rsidRPr="0083112D" w:rsidRDefault="004F415D" w:rsidP="004F415D">
      <w:pPr>
        <w:widowControl w:val="0"/>
        <w:overflowPunct w:val="0"/>
        <w:autoSpaceDE w:val="0"/>
        <w:autoSpaceDN w:val="0"/>
        <w:adjustRightInd w:val="0"/>
        <w:spacing w:after="0" w:line="360" w:lineRule="auto"/>
        <w:ind w:left="8" w:right="40"/>
        <w:jc w:val="both"/>
        <w:rPr>
          <w:rFonts w:ascii="Arial" w:hAnsi="Arial" w:cs="Arial"/>
        </w:rPr>
      </w:pPr>
      <w:r w:rsidRPr="0083112D">
        <w:rPr>
          <w:rFonts w:ascii="Arial" w:hAnsi="Arial" w:cs="Arial"/>
        </w:rPr>
        <w:t xml:space="preserve">Sono inoltre </w:t>
      </w:r>
      <w:r w:rsidRPr="0083112D">
        <w:rPr>
          <w:rFonts w:ascii="Arial" w:hAnsi="Arial" w:cs="Arial"/>
          <w:b/>
          <w:bCs/>
        </w:rPr>
        <w:t>esclusi</w:t>
      </w:r>
      <w:r w:rsidRPr="0083112D">
        <w:rPr>
          <w:rFonts w:ascii="Arial" w:hAnsi="Arial" w:cs="Arial"/>
        </w:rPr>
        <w:t xml:space="preserve"> i titolari di contratti di Servizi Abitativi Pubblici (Sap). </w:t>
      </w:r>
    </w:p>
    <w:p w14:paraId="1CF17CE3" w14:textId="77777777" w:rsidR="004F415D" w:rsidRDefault="004F415D" w:rsidP="004F415D">
      <w:pPr>
        <w:widowControl w:val="0"/>
        <w:overflowPunct w:val="0"/>
        <w:autoSpaceDE w:val="0"/>
        <w:autoSpaceDN w:val="0"/>
        <w:adjustRightInd w:val="0"/>
        <w:spacing w:after="0" w:line="480" w:lineRule="auto"/>
        <w:ind w:left="8" w:right="40"/>
        <w:jc w:val="center"/>
        <w:rPr>
          <w:rFonts w:ascii="Arial" w:hAnsi="Arial" w:cs="Arial"/>
          <w:b/>
          <w:bCs/>
          <w:color w:val="000000"/>
          <w:sz w:val="24"/>
          <w:szCs w:val="24"/>
        </w:rPr>
      </w:pPr>
    </w:p>
    <w:p w14:paraId="2E38C1B2" w14:textId="77777777" w:rsidR="009F4770" w:rsidRDefault="009F4770" w:rsidP="004F415D">
      <w:pPr>
        <w:widowControl w:val="0"/>
        <w:overflowPunct w:val="0"/>
        <w:autoSpaceDE w:val="0"/>
        <w:autoSpaceDN w:val="0"/>
        <w:adjustRightInd w:val="0"/>
        <w:spacing w:after="0" w:line="480" w:lineRule="auto"/>
        <w:ind w:left="8" w:right="40"/>
        <w:jc w:val="center"/>
        <w:rPr>
          <w:rFonts w:ascii="Arial" w:hAnsi="Arial" w:cs="Arial"/>
          <w:b/>
          <w:bCs/>
          <w:color w:val="000000"/>
          <w:sz w:val="24"/>
          <w:szCs w:val="24"/>
        </w:rPr>
      </w:pPr>
    </w:p>
    <w:p w14:paraId="7750D22D" w14:textId="6A03C8BC" w:rsidR="004F415D" w:rsidRDefault="004F415D" w:rsidP="004F415D">
      <w:pPr>
        <w:widowControl w:val="0"/>
        <w:overflowPunct w:val="0"/>
        <w:autoSpaceDE w:val="0"/>
        <w:autoSpaceDN w:val="0"/>
        <w:adjustRightInd w:val="0"/>
        <w:spacing w:after="0" w:line="480" w:lineRule="auto"/>
        <w:ind w:left="8" w:right="40"/>
        <w:jc w:val="center"/>
        <w:rPr>
          <w:rFonts w:ascii="Arial" w:hAnsi="Arial" w:cs="Arial"/>
          <w:sz w:val="24"/>
          <w:szCs w:val="24"/>
        </w:rPr>
      </w:pPr>
      <w:r w:rsidRPr="00F2354F">
        <w:rPr>
          <w:rFonts w:ascii="Arial" w:hAnsi="Arial" w:cs="Arial"/>
          <w:b/>
          <w:bCs/>
          <w:color w:val="000000"/>
          <w:sz w:val="24"/>
          <w:szCs w:val="24"/>
        </w:rPr>
        <w:lastRenderedPageBreak/>
        <w:t>Articolo 2. Criteri</w:t>
      </w:r>
      <w:r>
        <w:rPr>
          <w:rFonts w:ascii="Arial" w:hAnsi="Arial" w:cs="Arial"/>
          <w:b/>
          <w:bCs/>
          <w:color w:val="000000"/>
          <w:sz w:val="24"/>
          <w:szCs w:val="24"/>
        </w:rPr>
        <w:t>o</w:t>
      </w:r>
      <w:r w:rsidRPr="00F2354F">
        <w:rPr>
          <w:rFonts w:ascii="Arial" w:hAnsi="Arial" w:cs="Arial"/>
          <w:b/>
          <w:bCs/>
          <w:color w:val="000000"/>
          <w:sz w:val="24"/>
          <w:szCs w:val="24"/>
        </w:rPr>
        <w:t xml:space="preserve"> </w:t>
      </w:r>
      <w:bookmarkStart w:id="1" w:name="page3"/>
      <w:bookmarkEnd w:id="1"/>
      <w:r>
        <w:rPr>
          <w:rFonts w:ascii="Arial" w:hAnsi="Arial" w:cs="Arial"/>
          <w:b/>
          <w:bCs/>
          <w:color w:val="000000"/>
          <w:sz w:val="24"/>
          <w:szCs w:val="24"/>
        </w:rPr>
        <w:t>di priorità</w:t>
      </w:r>
    </w:p>
    <w:p w14:paraId="729BEDA6" w14:textId="77442E44" w:rsidR="004F415D" w:rsidRPr="00F33BD6" w:rsidRDefault="004F415D" w:rsidP="005304B3">
      <w:pPr>
        <w:pStyle w:val="Default"/>
        <w:spacing w:line="360" w:lineRule="auto"/>
        <w:jc w:val="both"/>
        <w:rPr>
          <w:rFonts w:ascii="Arial" w:hAnsi="Arial" w:cs="Arial"/>
          <w:color w:val="auto"/>
          <w:sz w:val="22"/>
          <w:szCs w:val="22"/>
        </w:rPr>
      </w:pPr>
      <w:r w:rsidRPr="00F33BD6">
        <w:rPr>
          <w:rFonts w:ascii="Arial" w:hAnsi="Arial" w:cs="Arial"/>
          <w:color w:val="auto"/>
          <w:sz w:val="22"/>
          <w:szCs w:val="22"/>
        </w:rPr>
        <w:t xml:space="preserve">Costituisce criterio preferenziale, che dà quindi accesso a priorità in graduatoria per la concessione del contributo, il verificarsi di una o più condizioni dopo la data del </w:t>
      </w:r>
      <w:r w:rsidRPr="0083112D">
        <w:rPr>
          <w:rFonts w:ascii="Arial" w:hAnsi="Arial" w:cs="Arial"/>
          <w:b/>
          <w:bCs/>
          <w:color w:val="auto"/>
          <w:sz w:val="22"/>
          <w:szCs w:val="22"/>
        </w:rPr>
        <w:t>01/03/2020</w:t>
      </w:r>
      <w:r w:rsidR="00E410C1">
        <w:rPr>
          <w:rFonts w:ascii="Arial" w:hAnsi="Arial" w:cs="Arial"/>
          <w:b/>
          <w:bCs/>
          <w:color w:val="auto"/>
          <w:sz w:val="22"/>
          <w:szCs w:val="22"/>
        </w:rPr>
        <w:t xml:space="preserve"> ed entro data di chiusura dell’emergenza sanitaria 31.03.2022</w:t>
      </w:r>
      <w:r w:rsidRPr="0083112D">
        <w:rPr>
          <w:rFonts w:ascii="Arial" w:hAnsi="Arial" w:cs="Arial"/>
          <w:b/>
          <w:bCs/>
          <w:color w:val="auto"/>
          <w:sz w:val="22"/>
          <w:szCs w:val="22"/>
        </w:rPr>
        <w:t>,</w:t>
      </w:r>
      <w:r w:rsidRPr="00F33BD6">
        <w:rPr>
          <w:rFonts w:ascii="Arial" w:hAnsi="Arial" w:cs="Arial"/>
          <w:color w:val="auto"/>
          <w:sz w:val="22"/>
          <w:szCs w:val="22"/>
        </w:rPr>
        <w:t xml:space="preserve"> collegate alla crisi dell’emergenza sanitaria 2020, di seguito </w:t>
      </w:r>
      <w:r w:rsidRPr="0083112D">
        <w:rPr>
          <w:rFonts w:ascii="Arial" w:hAnsi="Arial" w:cs="Arial"/>
          <w:color w:val="auto"/>
          <w:sz w:val="22"/>
          <w:szCs w:val="22"/>
        </w:rPr>
        <w:t>elencate a titolo esemplificativo e non esaustivo:</w:t>
      </w:r>
    </w:p>
    <w:p w14:paraId="62F8E952" w14:textId="77777777" w:rsidR="004F415D" w:rsidRPr="00F33BD6" w:rsidRDefault="004F415D" w:rsidP="005304B3">
      <w:pPr>
        <w:pStyle w:val="Default"/>
        <w:spacing w:after="27" w:line="360" w:lineRule="auto"/>
        <w:jc w:val="both"/>
        <w:rPr>
          <w:rFonts w:ascii="Arial" w:hAnsi="Arial" w:cs="Arial"/>
          <w:color w:val="auto"/>
          <w:sz w:val="22"/>
          <w:szCs w:val="22"/>
        </w:rPr>
      </w:pPr>
      <w:r w:rsidRPr="00F33BD6">
        <w:rPr>
          <w:rFonts w:ascii="Arial" w:hAnsi="Arial" w:cs="Arial"/>
          <w:color w:val="auto"/>
          <w:sz w:val="22"/>
          <w:szCs w:val="22"/>
        </w:rPr>
        <w:t xml:space="preserve">• perdita del posto di lavoro </w:t>
      </w:r>
    </w:p>
    <w:p w14:paraId="021BDDE9" w14:textId="77777777" w:rsidR="004F415D" w:rsidRPr="00F33BD6" w:rsidRDefault="004F415D" w:rsidP="005304B3">
      <w:pPr>
        <w:pStyle w:val="Default"/>
        <w:spacing w:after="27" w:line="360" w:lineRule="auto"/>
        <w:jc w:val="both"/>
        <w:rPr>
          <w:rFonts w:ascii="Arial" w:hAnsi="Arial" w:cs="Arial"/>
          <w:color w:val="auto"/>
          <w:sz w:val="22"/>
          <w:szCs w:val="22"/>
        </w:rPr>
      </w:pPr>
      <w:r w:rsidRPr="00F33BD6">
        <w:rPr>
          <w:rFonts w:ascii="Arial" w:hAnsi="Arial" w:cs="Arial"/>
          <w:color w:val="auto"/>
          <w:sz w:val="22"/>
          <w:szCs w:val="22"/>
        </w:rPr>
        <w:t xml:space="preserve">• consistente riduzione dell’orario di </w:t>
      </w:r>
      <w:r w:rsidRPr="0043439E">
        <w:rPr>
          <w:rFonts w:ascii="Arial" w:hAnsi="Arial" w:cs="Arial"/>
          <w:color w:val="auto"/>
          <w:sz w:val="22"/>
          <w:szCs w:val="22"/>
        </w:rPr>
        <w:t xml:space="preserve">lavoro e del </w:t>
      </w:r>
      <w:r w:rsidRPr="0083112D">
        <w:rPr>
          <w:rFonts w:ascii="Arial" w:hAnsi="Arial" w:cs="Arial"/>
          <w:color w:val="auto"/>
          <w:sz w:val="22"/>
          <w:szCs w:val="22"/>
        </w:rPr>
        <w:t>reddito del nucleo, ove questo derivi da lavoro</w:t>
      </w:r>
      <w:r w:rsidRPr="0043439E">
        <w:rPr>
          <w:rFonts w:ascii="Arial" w:hAnsi="Arial" w:cs="Arial"/>
          <w:color w:val="auto"/>
          <w:sz w:val="22"/>
          <w:szCs w:val="22"/>
        </w:rPr>
        <w:t xml:space="preserve"> dipendente</w:t>
      </w:r>
      <w:r w:rsidRPr="00F33BD6">
        <w:rPr>
          <w:rFonts w:ascii="Arial" w:hAnsi="Arial" w:cs="Arial"/>
          <w:color w:val="auto"/>
          <w:sz w:val="22"/>
          <w:szCs w:val="22"/>
        </w:rPr>
        <w:t xml:space="preserve"> </w:t>
      </w:r>
      <w:r w:rsidRPr="00C8068F">
        <w:rPr>
          <w:rFonts w:ascii="Arial" w:hAnsi="Arial" w:cs="Arial"/>
          <w:color w:val="auto"/>
          <w:sz w:val="22"/>
          <w:szCs w:val="22"/>
        </w:rPr>
        <w:t>(almeno 40%)</w:t>
      </w:r>
    </w:p>
    <w:p w14:paraId="021CF570" w14:textId="77777777" w:rsidR="004F415D" w:rsidRPr="00F33BD6" w:rsidRDefault="004F415D" w:rsidP="005304B3">
      <w:pPr>
        <w:pStyle w:val="Default"/>
        <w:spacing w:after="27" w:line="360" w:lineRule="auto"/>
        <w:jc w:val="both"/>
        <w:rPr>
          <w:rFonts w:ascii="Arial" w:hAnsi="Arial" w:cs="Arial"/>
          <w:color w:val="auto"/>
          <w:sz w:val="22"/>
          <w:szCs w:val="22"/>
        </w:rPr>
      </w:pPr>
      <w:r w:rsidRPr="00F33BD6">
        <w:rPr>
          <w:rFonts w:ascii="Arial" w:hAnsi="Arial" w:cs="Arial"/>
          <w:color w:val="auto"/>
          <w:sz w:val="22"/>
          <w:szCs w:val="22"/>
        </w:rPr>
        <w:t>• mancato rinnovo dei contratti a termine</w:t>
      </w:r>
    </w:p>
    <w:p w14:paraId="2C00693C" w14:textId="5F106CDA" w:rsidR="004F415D" w:rsidRPr="00F33BD6" w:rsidRDefault="004F415D" w:rsidP="005304B3">
      <w:pPr>
        <w:autoSpaceDE w:val="0"/>
        <w:autoSpaceDN w:val="0"/>
        <w:adjustRightInd w:val="0"/>
        <w:spacing w:after="0" w:line="240" w:lineRule="auto"/>
        <w:jc w:val="both"/>
        <w:rPr>
          <w:rFonts w:ascii="Arial" w:hAnsi="Arial" w:cs="Arial"/>
        </w:rPr>
      </w:pPr>
      <w:r w:rsidRPr="00F33BD6">
        <w:rPr>
          <w:rFonts w:ascii="Arial" w:hAnsi="Arial" w:cs="Arial"/>
        </w:rPr>
        <w:t>• cessazione di attività libero-</w:t>
      </w:r>
      <w:r w:rsidRPr="00811498">
        <w:rPr>
          <w:rFonts w:ascii="Arial" w:hAnsi="Arial" w:cs="Arial"/>
        </w:rPr>
        <w:t xml:space="preserve">professionali </w:t>
      </w:r>
    </w:p>
    <w:p w14:paraId="26D1FF55" w14:textId="77777777" w:rsidR="004F415D" w:rsidRPr="00F33BD6" w:rsidRDefault="004F415D" w:rsidP="005304B3">
      <w:pPr>
        <w:pStyle w:val="Default"/>
        <w:spacing w:before="120" w:line="360" w:lineRule="auto"/>
        <w:jc w:val="both"/>
        <w:rPr>
          <w:rFonts w:ascii="Arial" w:hAnsi="Arial" w:cs="Arial"/>
          <w:color w:val="auto"/>
          <w:sz w:val="22"/>
          <w:szCs w:val="22"/>
        </w:rPr>
      </w:pPr>
      <w:r w:rsidRPr="00F33BD6">
        <w:rPr>
          <w:rFonts w:ascii="Arial" w:hAnsi="Arial" w:cs="Arial"/>
          <w:color w:val="auto"/>
          <w:sz w:val="22"/>
          <w:szCs w:val="22"/>
        </w:rPr>
        <w:t xml:space="preserve">• malattia grave, decesso di un componente del nucleo familiare </w:t>
      </w:r>
    </w:p>
    <w:p w14:paraId="613D1839" w14:textId="77777777" w:rsidR="004F415D" w:rsidRPr="00853EFE" w:rsidRDefault="004F415D" w:rsidP="005304B3">
      <w:pPr>
        <w:pStyle w:val="Default"/>
        <w:spacing w:line="360" w:lineRule="auto"/>
        <w:jc w:val="both"/>
        <w:rPr>
          <w:rFonts w:ascii="Arial" w:hAnsi="Arial" w:cs="Arial"/>
          <w:color w:val="auto"/>
          <w:sz w:val="22"/>
          <w:szCs w:val="22"/>
        </w:rPr>
      </w:pPr>
      <w:r w:rsidRPr="00F33BD6">
        <w:rPr>
          <w:rFonts w:ascii="Arial" w:hAnsi="Arial" w:cs="Arial"/>
          <w:b/>
          <w:bCs/>
          <w:color w:val="auto"/>
          <w:sz w:val="22"/>
          <w:szCs w:val="22"/>
        </w:rPr>
        <w:t>Tutte le condizioni di priorità per l’accesso al contributo, sopra elencate, dovranno essere documentate</w:t>
      </w:r>
      <w:r w:rsidRPr="00F33BD6">
        <w:rPr>
          <w:rFonts w:ascii="Arial" w:hAnsi="Arial" w:cs="Arial"/>
          <w:color w:val="auto"/>
          <w:sz w:val="22"/>
          <w:szCs w:val="22"/>
        </w:rPr>
        <w:t>.</w:t>
      </w:r>
    </w:p>
    <w:p w14:paraId="7FD73352" w14:textId="77777777" w:rsidR="004F415D" w:rsidRPr="00853EFE" w:rsidRDefault="004F415D" w:rsidP="004F415D">
      <w:pPr>
        <w:widowControl w:val="0"/>
        <w:overflowPunct w:val="0"/>
        <w:autoSpaceDE w:val="0"/>
        <w:autoSpaceDN w:val="0"/>
        <w:adjustRightInd w:val="0"/>
        <w:spacing w:after="0" w:line="360" w:lineRule="auto"/>
        <w:ind w:left="288"/>
        <w:jc w:val="both"/>
        <w:rPr>
          <w:rFonts w:ascii="Arial" w:hAnsi="Arial" w:cs="Arial"/>
        </w:rPr>
      </w:pPr>
    </w:p>
    <w:p w14:paraId="7DD8D136" w14:textId="77777777" w:rsidR="004F415D" w:rsidRPr="00F2354F" w:rsidRDefault="004F415D" w:rsidP="004F415D">
      <w:pPr>
        <w:widowControl w:val="0"/>
        <w:autoSpaceDE w:val="0"/>
        <w:autoSpaceDN w:val="0"/>
        <w:adjustRightInd w:val="0"/>
        <w:spacing w:after="0" w:line="20" w:lineRule="exact"/>
        <w:jc w:val="both"/>
        <w:rPr>
          <w:rFonts w:ascii="Arial" w:hAnsi="Arial" w:cs="Arial"/>
          <w:sz w:val="24"/>
          <w:szCs w:val="24"/>
        </w:rPr>
      </w:pPr>
    </w:p>
    <w:p w14:paraId="01DF11B6" w14:textId="77777777" w:rsidR="004F415D" w:rsidRPr="00F2354F" w:rsidRDefault="004F415D" w:rsidP="004F415D">
      <w:pPr>
        <w:widowControl w:val="0"/>
        <w:autoSpaceDE w:val="0"/>
        <w:autoSpaceDN w:val="0"/>
        <w:adjustRightInd w:val="0"/>
        <w:spacing w:after="0" w:line="480" w:lineRule="auto"/>
        <w:jc w:val="center"/>
        <w:rPr>
          <w:rFonts w:ascii="Arial" w:hAnsi="Arial" w:cs="Arial"/>
          <w:sz w:val="24"/>
          <w:szCs w:val="24"/>
        </w:rPr>
      </w:pPr>
      <w:bookmarkStart w:id="2" w:name="page5"/>
      <w:bookmarkEnd w:id="2"/>
      <w:r w:rsidRPr="00F2354F">
        <w:rPr>
          <w:rFonts w:ascii="Arial" w:hAnsi="Arial" w:cs="Arial"/>
          <w:b/>
          <w:bCs/>
          <w:color w:val="000000"/>
          <w:sz w:val="24"/>
          <w:szCs w:val="24"/>
        </w:rPr>
        <w:t>Articolo 3</w:t>
      </w:r>
      <w:r w:rsidRPr="00F2354F">
        <w:rPr>
          <w:rFonts w:ascii="Arial" w:hAnsi="Arial" w:cs="Arial"/>
          <w:bCs/>
          <w:i/>
          <w:iCs/>
          <w:sz w:val="24"/>
          <w:szCs w:val="24"/>
        </w:rPr>
        <w:t xml:space="preserve">. </w:t>
      </w:r>
      <w:r w:rsidRPr="00F2354F">
        <w:rPr>
          <w:rFonts w:ascii="Arial" w:hAnsi="Arial" w:cs="Arial"/>
          <w:b/>
          <w:bCs/>
          <w:color w:val="000000"/>
          <w:sz w:val="24"/>
          <w:szCs w:val="24"/>
        </w:rPr>
        <w:t xml:space="preserve">Entità del contributo erogabile </w:t>
      </w:r>
    </w:p>
    <w:p w14:paraId="65B727CA" w14:textId="70265E5F" w:rsidR="004F415D" w:rsidRDefault="004F415D" w:rsidP="004F415D">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All’attuazione del seguente bando sono destinate risorse </w:t>
      </w:r>
      <w:r w:rsidRPr="00930FEE">
        <w:rPr>
          <w:rFonts w:ascii="Arial" w:hAnsi="Arial" w:cs="Arial"/>
          <w:color w:val="auto"/>
          <w:sz w:val="22"/>
          <w:szCs w:val="22"/>
        </w:rPr>
        <w:t xml:space="preserve">pari ad €. </w:t>
      </w:r>
      <w:r w:rsidR="00C278BC">
        <w:rPr>
          <w:rFonts w:ascii="Arial" w:hAnsi="Arial" w:cs="Arial"/>
          <w:color w:val="auto"/>
          <w:sz w:val="22"/>
          <w:szCs w:val="22"/>
        </w:rPr>
        <w:t>418.890,00.</w:t>
      </w:r>
    </w:p>
    <w:p w14:paraId="3E7E64D3" w14:textId="48AB41FE" w:rsidR="004F415D" w:rsidRPr="00C76A45" w:rsidRDefault="004F415D" w:rsidP="004F415D">
      <w:pPr>
        <w:widowControl w:val="0"/>
        <w:overflowPunct w:val="0"/>
        <w:autoSpaceDE w:val="0"/>
        <w:autoSpaceDN w:val="0"/>
        <w:adjustRightInd w:val="0"/>
        <w:spacing w:after="0" w:line="360" w:lineRule="auto"/>
        <w:ind w:left="8"/>
        <w:jc w:val="both"/>
        <w:rPr>
          <w:rFonts w:ascii="Arial" w:hAnsi="Arial" w:cs="Arial"/>
        </w:rPr>
      </w:pPr>
      <w:r w:rsidRPr="00C76A45">
        <w:rPr>
          <w:rFonts w:ascii="Arial" w:hAnsi="Arial" w:cs="Arial"/>
        </w:rPr>
        <w:t xml:space="preserve">Il contributo può essere erogato per un importo </w:t>
      </w:r>
      <w:r>
        <w:rPr>
          <w:rFonts w:ascii="Arial" w:hAnsi="Arial" w:cs="Arial"/>
        </w:rPr>
        <w:t xml:space="preserve">variabile </w:t>
      </w:r>
      <w:r w:rsidRPr="00C76A45">
        <w:rPr>
          <w:rFonts w:ascii="Arial" w:hAnsi="Arial" w:cs="Arial"/>
        </w:rPr>
        <w:t>da un minino di 2</w:t>
      </w:r>
      <w:r>
        <w:rPr>
          <w:rFonts w:ascii="Arial" w:hAnsi="Arial" w:cs="Arial"/>
        </w:rPr>
        <w:t xml:space="preserve"> (due) </w:t>
      </w:r>
      <w:r w:rsidRPr="00C76A45">
        <w:rPr>
          <w:rFonts w:ascii="Arial" w:hAnsi="Arial" w:cs="Arial"/>
        </w:rPr>
        <w:t xml:space="preserve">ad un massimo di </w:t>
      </w:r>
      <w:r w:rsidR="00C278BC">
        <w:rPr>
          <w:rFonts w:ascii="Arial" w:hAnsi="Arial" w:cs="Arial"/>
        </w:rPr>
        <w:t>8</w:t>
      </w:r>
      <w:r w:rsidRPr="00C76A45">
        <w:rPr>
          <w:rFonts w:ascii="Arial" w:hAnsi="Arial" w:cs="Arial"/>
        </w:rPr>
        <w:t xml:space="preserve"> </w:t>
      </w:r>
      <w:r>
        <w:rPr>
          <w:rFonts w:ascii="Arial" w:hAnsi="Arial" w:cs="Arial"/>
        </w:rPr>
        <w:t>(</w:t>
      </w:r>
      <w:r w:rsidR="00C278BC">
        <w:rPr>
          <w:rFonts w:ascii="Arial" w:hAnsi="Arial" w:cs="Arial"/>
        </w:rPr>
        <w:t>otto</w:t>
      </w:r>
      <w:r>
        <w:rPr>
          <w:rFonts w:ascii="Arial" w:hAnsi="Arial" w:cs="Arial"/>
        </w:rPr>
        <w:t xml:space="preserve">) </w:t>
      </w:r>
      <w:r w:rsidRPr="00C76A45">
        <w:rPr>
          <w:rFonts w:ascii="Arial" w:hAnsi="Arial" w:cs="Arial"/>
        </w:rPr>
        <w:t xml:space="preserve">mensilità di canone e comunque non oltre </w:t>
      </w:r>
      <w:bookmarkStart w:id="3" w:name="_Hlk101867170"/>
      <w:r w:rsidRPr="00C76A45">
        <w:rPr>
          <w:rFonts w:ascii="Arial" w:hAnsi="Arial" w:cs="Arial"/>
        </w:rPr>
        <w:t>€</w:t>
      </w:r>
      <w:r w:rsidR="00606915">
        <w:rPr>
          <w:rFonts w:ascii="Arial" w:hAnsi="Arial" w:cs="Arial"/>
        </w:rPr>
        <w:t xml:space="preserve">. </w:t>
      </w:r>
      <w:r w:rsidR="009928FA">
        <w:rPr>
          <w:rFonts w:ascii="Arial" w:hAnsi="Arial" w:cs="Arial"/>
        </w:rPr>
        <w:t>3</w:t>
      </w:r>
      <w:r w:rsidR="00606915">
        <w:rPr>
          <w:rFonts w:ascii="Arial" w:hAnsi="Arial" w:cs="Arial"/>
        </w:rPr>
        <w:t>.</w:t>
      </w:r>
      <w:r w:rsidR="009928FA">
        <w:rPr>
          <w:rFonts w:ascii="Arial" w:hAnsi="Arial" w:cs="Arial"/>
        </w:rPr>
        <w:t>0</w:t>
      </w:r>
      <w:r w:rsidR="00606915">
        <w:rPr>
          <w:rFonts w:ascii="Arial" w:hAnsi="Arial" w:cs="Arial"/>
        </w:rPr>
        <w:t>00</w:t>
      </w:r>
      <w:r w:rsidRPr="00C76A45">
        <w:rPr>
          <w:rFonts w:ascii="Arial" w:hAnsi="Arial" w:cs="Arial"/>
        </w:rPr>
        <w:t>,00 ad alloggio</w:t>
      </w:r>
      <w:bookmarkEnd w:id="3"/>
      <w:r w:rsidRPr="00C76A45">
        <w:rPr>
          <w:rFonts w:ascii="Arial" w:hAnsi="Arial" w:cs="Arial"/>
        </w:rPr>
        <w:t>.</w:t>
      </w:r>
      <w:r w:rsidR="00F07C90">
        <w:rPr>
          <w:rFonts w:ascii="Arial" w:hAnsi="Arial" w:cs="Arial"/>
        </w:rPr>
        <w:t xml:space="preserve"> Fatta salva la possibilità dei singoli Comuni di prevedere un numero inferiore di mensilità rispetto alle otto</w:t>
      </w:r>
      <w:r w:rsidR="009E6613">
        <w:rPr>
          <w:rFonts w:ascii="Arial" w:hAnsi="Arial" w:cs="Arial"/>
        </w:rPr>
        <w:t xml:space="preserve"> nonché un importo massimo ad alloggio inferiore ad € 3.000,00,</w:t>
      </w:r>
      <w:r w:rsidR="009928FA">
        <w:rPr>
          <w:rFonts w:ascii="Arial" w:hAnsi="Arial" w:cs="Arial"/>
        </w:rPr>
        <w:t xml:space="preserve"> </w:t>
      </w:r>
      <w:r w:rsidR="00F07C90">
        <w:rPr>
          <w:rFonts w:ascii="Arial" w:hAnsi="Arial" w:cs="Arial"/>
        </w:rPr>
        <w:t>tenuto conto della propria situazione territoriale.</w:t>
      </w:r>
    </w:p>
    <w:p w14:paraId="11EEC779" w14:textId="77777777" w:rsidR="004F415D" w:rsidRDefault="004F415D" w:rsidP="004F415D">
      <w:pPr>
        <w:widowControl w:val="0"/>
        <w:overflowPunct w:val="0"/>
        <w:autoSpaceDE w:val="0"/>
        <w:autoSpaceDN w:val="0"/>
        <w:adjustRightInd w:val="0"/>
        <w:spacing w:after="0" w:line="360" w:lineRule="auto"/>
        <w:ind w:left="8"/>
        <w:jc w:val="both"/>
        <w:rPr>
          <w:rFonts w:ascii="Arial" w:hAnsi="Arial" w:cs="Arial"/>
        </w:rPr>
      </w:pPr>
      <w:r w:rsidRPr="00C76A45">
        <w:rPr>
          <w:rFonts w:ascii="Arial" w:hAnsi="Arial" w:cs="Arial"/>
        </w:rPr>
        <w:t>Il contributo viene erogato al proprietario dell’alloggio anche in più tranches.</w:t>
      </w:r>
    </w:p>
    <w:p w14:paraId="1067381D" w14:textId="77777777" w:rsidR="004F415D" w:rsidRPr="00305C9A" w:rsidRDefault="004F415D" w:rsidP="004F415D">
      <w:pPr>
        <w:pStyle w:val="NormaleWeb"/>
        <w:spacing w:before="0" w:beforeAutospacing="0" w:after="0" w:line="360" w:lineRule="auto"/>
        <w:rPr>
          <w:rFonts w:ascii="Arial" w:hAnsi="Arial" w:cs="Arial"/>
          <w:sz w:val="22"/>
          <w:szCs w:val="22"/>
        </w:rPr>
      </w:pPr>
      <w:r w:rsidRPr="00305C9A">
        <w:rPr>
          <w:rFonts w:ascii="Arial" w:hAnsi="Arial" w:cs="Arial"/>
          <w:sz w:val="22"/>
          <w:szCs w:val="22"/>
        </w:rPr>
        <w:t>Il contributo è compatibile:</w:t>
      </w:r>
    </w:p>
    <w:p w14:paraId="62E06B21" w14:textId="77777777" w:rsidR="004F415D" w:rsidRPr="00305C9A" w:rsidRDefault="004F415D" w:rsidP="004F415D">
      <w:pPr>
        <w:pStyle w:val="NormaleWeb"/>
        <w:numPr>
          <w:ilvl w:val="0"/>
          <w:numId w:val="14"/>
        </w:numPr>
        <w:spacing w:before="0" w:beforeAutospacing="0" w:after="0" w:line="360" w:lineRule="auto"/>
        <w:rPr>
          <w:rFonts w:ascii="Arial" w:hAnsi="Arial" w:cs="Arial"/>
          <w:sz w:val="22"/>
          <w:szCs w:val="22"/>
        </w:rPr>
      </w:pPr>
      <w:r w:rsidRPr="00305C9A">
        <w:rPr>
          <w:rFonts w:ascii="Arial" w:hAnsi="Arial" w:cs="Arial"/>
          <w:sz w:val="22"/>
          <w:szCs w:val="22"/>
        </w:rPr>
        <w:t>con il reddito o la pensione di cittadinanza in tutte le sue componenti;</w:t>
      </w:r>
    </w:p>
    <w:p w14:paraId="567AAC7A" w14:textId="54C657E2" w:rsidR="004F415D" w:rsidRPr="00305C9A" w:rsidRDefault="004F415D" w:rsidP="004F415D">
      <w:pPr>
        <w:pStyle w:val="NormaleWeb"/>
        <w:numPr>
          <w:ilvl w:val="0"/>
          <w:numId w:val="14"/>
        </w:numPr>
        <w:spacing w:before="0" w:beforeAutospacing="0" w:after="0" w:line="360" w:lineRule="auto"/>
        <w:rPr>
          <w:rFonts w:ascii="Arial" w:hAnsi="Arial" w:cs="Arial"/>
          <w:sz w:val="22"/>
          <w:szCs w:val="22"/>
        </w:rPr>
      </w:pPr>
      <w:r>
        <w:rPr>
          <w:rFonts w:ascii="Arial" w:hAnsi="Arial" w:cs="Arial"/>
          <w:sz w:val="22"/>
          <w:szCs w:val="22"/>
        </w:rPr>
        <w:t xml:space="preserve">con i </w:t>
      </w:r>
      <w:r w:rsidRPr="00305C9A">
        <w:rPr>
          <w:rFonts w:ascii="Arial" w:hAnsi="Arial" w:cs="Arial"/>
          <w:sz w:val="22"/>
          <w:szCs w:val="22"/>
        </w:rPr>
        <w:t>contributi emergenza abitativa (D</w:t>
      </w:r>
      <w:r>
        <w:rPr>
          <w:rFonts w:ascii="Arial" w:hAnsi="Arial" w:cs="Arial"/>
          <w:sz w:val="22"/>
          <w:szCs w:val="22"/>
        </w:rPr>
        <w:t>D.</w:t>
      </w:r>
      <w:r w:rsidRPr="00305C9A">
        <w:rPr>
          <w:rFonts w:ascii="Arial" w:hAnsi="Arial" w:cs="Arial"/>
          <w:sz w:val="22"/>
          <w:szCs w:val="22"/>
        </w:rPr>
        <w:t>G</w:t>
      </w:r>
      <w:r>
        <w:rPr>
          <w:rFonts w:ascii="Arial" w:hAnsi="Arial" w:cs="Arial"/>
          <w:sz w:val="22"/>
          <w:szCs w:val="22"/>
        </w:rPr>
        <w:t>.</w:t>
      </w:r>
      <w:r w:rsidRPr="00305C9A">
        <w:rPr>
          <w:rFonts w:ascii="Arial" w:hAnsi="Arial" w:cs="Arial"/>
          <w:sz w:val="22"/>
          <w:szCs w:val="22"/>
        </w:rPr>
        <w:t>R</w:t>
      </w:r>
      <w:r>
        <w:rPr>
          <w:rFonts w:ascii="Arial" w:hAnsi="Arial" w:cs="Arial"/>
          <w:sz w:val="22"/>
          <w:szCs w:val="22"/>
        </w:rPr>
        <w:t xml:space="preserve">. </w:t>
      </w:r>
      <w:r w:rsidRPr="00305C9A">
        <w:rPr>
          <w:rFonts w:ascii="Arial" w:hAnsi="Arial" w:cs="Arial"/>
          <w:sz w:val="22"/>
          <w:szCs w:val="22"/>
        </w:rPr>
        <w:t>n. 5450/2016, n. 6465/2017, n. 606/2018</w:t>
      </w:r>
      <w:r>
        <w:rPr>
          <w:rFonts w:ascii="Arial" w:hAnsi="Arial" w:cs="Arial"/>
          <w:sz w:val="22"/>
          <w:szCs w:val="22"/>
        </w:rPr>
        <w:t xml:space="preserve"> </w:t>
      </w:r>
      <w:r w:rsidRPr="00305C9A">
        <w:rPr>
          <w:rFonts w:ascii="Arial" w:hAnsi="Arial" w:cs="Arial"/>
          <w:sz w:val="22"/>
          <w:szCs w:val="22"/>
        </w:rPr>
        <w:t>e n. 2065/2019</w:t>
      </w:r>
      <w:r>
        <w:rPr>
          <w:rFonts w:ascii="Arial" w:hAnsi="Arial" w:cs="Arial"/>
          <w:sz w:val="22"/>
          <w:szCs w:val="22"/>
        </w:rPr>
        <w:t>)</w:t>
      </w:r>
      <w:r w:rsidRPr="00305C9A">
        <w:rPr>
          <w:rFonts w:ascii="Arial" w:hAnsi="Arial" w:cs="Arial"/>
          <w:sz w:val="22"/>
          <w:szCs w:val="22"/>
        </w:rPr>
        <w:t xml:space="preserve"> erogat</w:t>
      </w:r>
      <w:r>
        <w:rPr>
          <w:rFonts w:ascii="Arial" w:hAnsi="Arial" w:cs="Arial"/>
          <w:sz w:val="22"/>
          <w:szCs w:val="22"/>
        </w:rPr>
        <w:t>i</w:t>
      </w:r>
      <w:r w:rsidRPr="00305C9A">
        <w:rPr>
          <w:rFonts w:ascii="Arial" w:hAnsi="Arial" w:cs="Arial"/>
          <w:sz w:val="22"/>
          <w:szCs w:val="22"/>
        </w:rPr>
        <w:t xml:space="preserve"> fino al 20</w:t>
      </w:r>
      <w:r w:rsidR="00606915">
        <w:rPr>
          <w:rFonts w:ascii="Arial" w:hAnsi="Arial" w:cs="Arial"/>
          <w:sz w:val="22"/>
          <w:szCs w:val="22"/>
        </w:rPr>
        <w:t>21</w:t>
      </w:r>
      <w:r w:rsidR="001E60E0">
        <w:rPr>
          <w:rFonts w:ascii="Arial" w:hAnsi="Arial" w:cs="Arial"/>
          <w:sz w:val="22"/>
          <w:szCs w:val="22"/>
        </w:rPr>
        <w:t>.</w:t>
      </w:r>
    </w:p>
    <w:p w14:paraId="3B3795D8" w14:textId="41B46B8E" w:rsidR="004F415D" w:rsidRPr="00853EFE" w:rsidRDefault="00606915" w:rsidP="004F415D">
      <w:pPr>
        <w:widowControl w:val="0"/>
        <w:overflowPunct w:val="0"/>
        <w:autoSpaceDE w:val="0"/>
        <w:autoSpaceDN w:val="0"/>
        <w:adjustRightInd w:val="0"/>
        <w:spacing w:after="0" w:line="360" w:lineRule="auto"/>
        <w:ind w:left="8"/>
        <w:jc w:val="both"/>
        <w:rPr>
          <w:rFonts w:ascii="Arial" w:hAnsi="Arial" w:cs="Arial"/>
        </w:rPr>
      </w:pPr>
      <w:r>
        <w:rPr>
          <w:rFonts w:ascii="Arial" w:hAnsi="Arial" w:cs="Arial"/>
        </w:rPr>
        <w:t>P</w:t>
      </w:r>
      <w:r w:rsidR="004F415D" w:rsidRPr="00853EFE">
        <w:rPr>
          <w:rFonts w:ascii="Arial" w:hAnsi="Arial" w:cs="Arial"/>
        </w:rPr>
        <w:t xml:space="preserve">ossono accedere al contributo i soggetti (inquilini) </w:t>
      </w:r>
      <w:r w:rsidR="004F415D">
        <w:rPr>
          <w:rFonts w:ascii="Arial" w:hAnsi="Arial" w:cs="Arial"/>
        </w:rPr>
        <w:t xml:space="preserve">residenti nei Comuni ATA </w:t>
      </w:r>
      <w:r w:rsidR="004F415D" w:rsidRPr="00853EFE">
        <w:rPr>
          <w:rFonts w:ascii="Arial" w:hAnsi="Arial" w:cs="Arial"/>
        </w:rPr>
        <w:t xml:space="preserve">che hanno </w:t>
      </w:r>
      <w:r w:rsidR="004F415D">
        <w:rPr>
          <w:rFonts w:ascii="Arial" w:hAnsi="Arial" w:cs="Arial"/>
        </w:rPr>
        <w:t xml:space="preserve">ricevuto il contributo “AGEVOLAZIONI AFFITTO 2020”, ai sensi </w:t>
      </w:r>
      <w:r w:rsidR="004F415D" w:rsidRPr="00C708BE">
        <w:rPr>
          <w:rFonts w:ascii="Arial" w:hAnsi="Arial" w:cs="Arial"/>
        </w:rPr>
        <w:t xml:space="preserve">della DGR </w:t>
      </w:r>
      <w:r w:rsidR="00C708BE" w:rsidRPr="00C708BE">
        <w:rPr>
          <w:rFonts w:ascii="Arial" w:hAnsi="Arial" w:cs="Arial"/>
        </w:rPr>
        <w:t>di riferimento</w:t>
      </w:r>
      <w:r w:rsidR="004F415D">
        <w:rPr>
          <w:rFonts w:ascii="Arial" w:hAnsi="Arial" w:cs="Arial"/>
        </w:rPr>
        <w:t>.</w:t>
      </w:r>
    </w:p>
    <w:p w14:paraId="5E7C4AEC" w14:textId="77777777" w:rsidR="004F415D" w:rsidRPr="007B4156" w:rsidRDefault="004F415D" w:rsidP="004F415D">
      <w:pPr>
        <w:widowControl w:val="0"/>
        <w:overflowPunct w:val="0"/>
        <w:autoSpaceDE w:val="0"/>
        <w:autoSpaceDN w:val="0"/>
        <w:adjustRightInd w:val="0"/>
        <w:spacing w:after="0" w:line="360" w:lineRule="auto"/>
        <w:ind w:left="8"/>
        <w:jc w:val="both"/>
        <w:rPr>
          <w:rFonts w:ascii="Arial" w:hAnsi="Arial" w:cs="Arial"/>
        </w:rPr>
      </w:pPr>
      <w:r w:rsidRPr="00C76A45">
        <w:rPr>
          <w:rFonts w:ascii="Arial" w:hAnsi="Arial" w:cs="Arial"/>
        </w:rPr>
        <w:t>Il contributo massimo erogabile potrà essere ridotto proporzionalmente in relazione al numero di domande che saranno presentate entro i termini.</w:t>
      </w:r>
    </w:p>
    <w:p w14:paraId="61531633" w14:textId="77777777" w:rsidR="004F415D" w:rsidRDefault="004F415D" w:rsidP="004F415D">
      <w:pPr>
        <w:widowControl w:val="0"/>
        <w:autoSpaceDE w:val="0"/>
        <w:autoSpaceDN w:val="0"/>
        <w:adjustRightInd w:val="0"/>
        <w:spacing w:after="0" w:line="480" w:lineRule="auto"/>
        <w:jc w:val="center"/>
        <w:rPr>
          <w:rFonts w:ascii="Arial" w:hAnsi="Arial" w:cs="Arial"/>
          <w:b/>
          <w:bCs/>
          <w:color w:val="000000"/>
          <w:sz w:val="24"/>
          <w:szCs w:val="24"/>
        </w:rPr>
      </w:pPr>
    </w:p>
    <w:p w14:paraId="4B8793E5" w14:textId="77777777" w:rsidR="004F415D" w:rsidRDefault="004F415D" w:rsidP="004F415D">
      <w:pPr>
        <w:widowControl w:val="0"/>
        <w:autoSpaceDE w:val="0"/>
        <w:autoSpaceDN w:val="0"/>
        <w:adjustRightInd w:val="0"/>
        <w:spacing w:after="0" w:line="480" w:lineRule="auto"/>
        <w:jc w:val="center"/>
        <w:rPr>
          <w:rFonts w:ascii="Arial" w:hAnsi="Arial" w:cs="Arial"/>
          <w:b/>
          <w:bCs/>
          <w:color w:val="000000"/>
          <w:sz w:val="24"/>
          <w:szCs w:val="24"/>
        </w:rPr>
      </w:pPr>
      <w:r w:rsidRPr="00F2354F">
        <w:rPr>
          <w:rFonts w:ascii="Arial" w:hAnsi="Arial" w:cs="Arial"/>
          <w:b/>
          <w:bCs/>
          <w:color w:val="000000"/>
          <w:sz w:val="24"/>
          <w:szCs w:val="24"/>
        </w:rPr>
        <w:t xml:space="preserve">Articolo </w:t>
      </w:r>
      <w:r>
        <w:rPr>
          <w:rFonts w:ascii="Arial" w:hAnsi="Arial" w:cs="Arial"/>
          <w:b/>
          <w:bCs/>
          <w:color w:val="000000"/>
          <w:sz w:val="24"/>
          <w:szCs w:val="24"/>
        </w:rPr>
        <w:t>4</w:t>
      </w:r>
      <w:r w:rsidRPr="00A72A00">
        <w:rPr>
          <w:rFonts w:ascii="Arial" w:hAnsi="Arial" w:cs="Arial"/>
          <w:b/>
          <w:bCs/>
          <w:color w:val="000000"/>
          <w:sz w:val="24"/>
          <w:szCs w:val="24"/>
        </w:rPr>
        <w:t xml:space="preserve">. </w:t>
      </w:r>
      <w:r>
        <w:rPr>
          <w:rFonts w:ascii="Arial" w:hAnsi="Arial" w:cs="Arial"/>
          <w:b/>
          <w:bCs/>
          <w:color w:val="000000"/>
          <w:sz w:val="24"/>
          <w:szCs w:val="24"/>
        </w:rPr>
        <w:t>Criteri per la costruzione della graduatoria</w:t>
      </w:r>
    </w:p>
    <w:p w14:paraId="2B418B37" w14:textId="77777777" w:rsidR="004F415D" w:rsidRPr="00853EFE" w:rsidRDefault="004F415D" w:rsidP="004F415D">
      <w:pPr>
        <w:widowControl w:val="0"/>
        <w:autoSpaceDE w:val="0"/>
        <w:autoSpaceDN w:val="0"/>
        <w:adjustRightInd w:val="0"/>
        <w:spacing w:after="0" w:line="360" w:lineRule="auto"/>
        <w:jc w:val="both"/>
        <w:rPr>
          <w:rFonts w:ascii="Arial" w:hAnsi="Arial" w:cs="Arial"/>
          <w:color w:val="000000"/>
        </w:rPr>
      </w:pPr>
      <w:r w:rsidRPr="00853EFE">
        <w:rPr>
          <w:rFonts w:ascii="Arial" w:hAnsi="Arial" w:cs="Arial"/>
          <w:color w:val="000000"/>
        </w:rPr>
        <w:t>Le domande aventi i requisiti di accesso, pervenute complete in ogni parte e corredate da tutti gli allegati richiesti, verranno inserite in graduatoria in base al criterio di priorità di cui all’Art. 2. A parità di priorità verranno ordinate in base all’ISEE (dall’ISEE più basso all’ISEE più alto). A parità di ISEE verranno messe in ordine in base al periodo di residenza nel</w:t>
      </w:r>
      <w:r>
        <w:rPr>
          <w:rFonts w:ascii="Arial" w:hAnsi="Arial" w:cs="Arial"/>
          <w:color w:val="000000"/>
        </w:rPr>
        <w:t xml:space="preserve"> proprio</w:t>
      </w:r>
      <w:r w:rsidRPr="00853EFE">
        <w:rPr>
          <w:rFonts w:ascii="Arial" w:hAnsi="Arial" w:cs="Arial"/>
          <w:color w:val="000000"/>
        </w:rPr>
        <w:t xml:space="preserve"> Comune, anche non continuativo (dal maggiore al minore valutando mesi interi).</w:t>
      </w:r>
    </w:p>
    <w:p w14:paraId="0C867A5A" w14:textId="77777777" w:rsidR="004F415D" w:rsidRPr="00853EFE" w:rsidRDefault="004F415D" w:rsidP="004F415D">
      <w:pPr>
        <w:widowControl w:val="0"/>
        <w:overflowPunct w:val="0"/>
        <w:autoSpaceDE w:val="0"/>
        <w:autoSpaceDN w:val="0"/>
        <w:adjustRightInd w:val="0"/>
        <w:spacing w:after="0" w:line="360" w:lineRule="auto"/>
        <w:ind w:left="8"/>
        <w:jc w:val="both"/>
        <w:rPr>
          <w:rFonts w:ascii="Arial" w:hAnsi="Arial" w:cs="Arial"/>
        </w:rPr>
      </w:pPr>
      <w:r w:rsidRPr="00853EFE">
        <w:rPr>
          <w:rFonts w:ascii="Arial" w:hAnsi="Arial" w:cs="Arial"/>
        </w:rPr>
        <w:lastRenderedPageBreak/>
        <w:t xml:space="preserve">Le domande verranno quindi ammesse in </w:t>
      </w:r>
      <w:r w:rsidRPr="00930FEE">
        <w:rPr>
          <w:rFonts w:ascii="Arial" w:hAnsi="Arial" w:cs="Arial"/>
        </w:rPr>
        <w:t>graduatoria in base ai criteri sopra elencati e liquidate sino ad esaurimento delle risorse, salvo riparametrazione delle ultime domande a parità di priorità.</w:t>
      </w:r>
    </w:p>
    <w:p w14:paraId="1E10791B" w14:textId="77777777" w:rsidR="004F415D" w:rsidRPr="008F7FED" w:rsidRDefault="004F415D" w:rsidP="004F415D">
      <w:pPr>
        <w:autoSpaceDE w:val="0"/>
        <w:autoSpaceDN w:val="0"/>
        <w:adjustRightInd w:val="0"/>
        <w:spacing w:after="0" w:line="360" w:lineRule="auto"/>
        <w:jc w:val="both"/>
        <w:rPr>
          <w:rFonts w:ascii="Arial" w:hAnsi="Arial" w:cs="Arial"/>
          <w:b/>
        </w:rPr>
      </w:pPr>
      <w:r w:rsidRPr="00C76A45">
        <w:rPr>
          <w:rFonts w:ascii="Arial" w:hAnsi="Arial" w:cs="Arial"/>
        </w:rPr>
        <w:t>In caso di esaurimento delle risorse, si provvederà a stilare una lista di attesa per le domande che non saranno accolte</w:t>
      </w:r>
    </w:p>
    <w:p w14:paraId="7902D34D" w14:textId="77777777" w:rsidR="004F415D" w:rsidRDefault="004F415D" w:rsidP="004F415D">
      <w:pPr>
        <w:rPr>
          <w:rFonts w:ascii="Arial" w:hAnsi="Arial" w:cs="Arial"/>
          <w:b/>
          <w:bCs/>
          <w:color w:val="000000"/>
          <w:sz w:val="24"/>
          <w:szCs w:val="24"/>
        </w:rPr>
      </w:pPr>
    </w:p>
    <w:p w14:paraId="7C7130A6" w14:textId="77777777" w:rsidR="004F415D" w:rsidRDefault="004F415D" w:rsidP="004F415D">
      <w:pPr>
        <w:widowControl w:val="0"/>
        <w:autoSpaceDE w:val="0"/>
        <w:autoSpaceDN w:val="0"/>
        <w:adjustRightInd w:val="0"/>
        <w:spacing w:after="0" w:line="480" w:lineRule="auto"/>
        <w:jc w:val="center"/>
        <w:rPr>
          <w:rFonts w:ascii="Arial" w:hAnsi="Arial" w:cs="Arial"/>
          <w:b/>
          <w:bCs/>
          <w:color w:val="000000"/>
          <w:sz w:val="24"/>
          <w:szCs w:val="24"/>
        </w:rPr>
      </w:pPr>
      <w:r w:rsidRPr="00F2354F">
        <w:rPr>
          <w:rFonts w:ascii="Arial" w:hAnsi="Arial" w:cs="Arial"/>
          <w:b/>
          <w:bCs/>
          <w:color w:val="000000"/>
          <w:sz w:val="24"/>
          <w:szCs w:val="24"/>
        </w:rPr>
        <w:t xml:space="preserve">Articolo </w:t>
      </w:r>
      <w:r>
        <w:rPr>
          <w:rFonts w:ascii="Arial" w:hAnsi="Arial" w:cs="Arial"/>
          <w:b/>
          <w:bCs/>
          <w:color w:val="000000"/>
          <w:sz w:val="24"/>
          <w:szCs w:val="24"/>
        </w:rPr>
        <w:t>5</w:t>
      </w:r>
      <w:r w:rsidRPr="00F2354F">
        <w:rPr>
          <w:rFonts w:ascii="Arial" w:hAnsi="Arial" w:cs="Arial"/>
          <w:b/>
          <w:bCs/>
          <w:color w:val="000000"/>
          <w:sz w:val="24"/>
          <w:szCs w:val="24"/>
        </w:rPr>
        <w:t>. Presentazione della domanda</w:t>
      </w:r>
    </w:p>
    <w:p w14:paraId="1D643DED" w14:textId="77777777" w:rsidR="004F415D" w:rsidRDefault="004F415D" w:rsidP="004F415D">
      <w:pPr>
        <w:autoSpaceDE w:val="0"/>
        <w:autoSpaceDN w:val="0"/>
        <w:adjustRightInd w:val="0"/>
        <w:spacing w:after="0" w:line="360" w:lineRule="auto"/>
        <w:jc w:val="both"/>
        <w:rPr>
          <w:rFonts w:ascii="Arial" w:hAnsi="Arial" w:cs="Arial"/>
          <w:b/>
          <w:bCs/>
          <w:iCs/>
          <w:color w:val="000000"/>
        </w:rPr>
      </w:pPr>
      <w:r w:rsidRPr="00853EFE">
        <w:rPr>
          <w:rFonts w:ascii="Arial" w:hAnsi="Arial" w:cs="Arial"/>
          <w:b/>
          <w:bCs/>
          <w:iCs/>
          <w:color w:val="000000"/>
        </w:rPr>
        <w:t xml:space="preserve">LE DOMANDE DOVRANNO ESSERE PRESENTATE </w:t>
      </w:r>
      <w:r>
        <w:rPr>
          <w:rFonts w:ascii="Arial" w:hAnsi="Arial" w:cs="Arial"/>
          <w:b/>
          <w:bCs/>
          <w:iCs/>
          <w:color w:val="000000"/>
        </w:rPr>
        <w:t>AI SINGOLI COMUNI DI RESIDENZA SECONDO LE MODALITA’ E LE TEMPISTICHE STABILITE NEGLI AVVISI CHE CIASCUN COMUNE DELL’AMBITO PUBBLICHERA’ SUL PROPRIO SITO ISTITUZIONALE.</w:t>
      </w:r>
    </w:p>
    <w:p w14:paraId="29A87D0C" w14:textId="77777777" w:rsidR="004F415D" w:rsidRPr="00142784" w:rsidRDefault="004F415D" w:rsidP="004F415D">
      <w:pPr>
        <w:autoSpaceDE w:val="0"/>
        <w:autoSpaceDN w:val="0"/>
        <w:adjustRightInd w:val="0"/>
        <w:spacing w:after="0" w:line="360" w:lineRule="auto"/>
        <w:jc w:val="both"/>
        <w:rPr>
          <w:rFonts w:ascii="Arial" w:hAnsi="Arial" w:cs="Arial"/>
          <w:b/>
          <w:bCs/>
          <w:iCs/>
          <w:color w:val="000000"/>
        </w:rPr>
      </w:pPr>
      <w:r w:rsidRPr="00142784">
        <w:rPr>
          <w:rFonts w:ascii="Arial" w:hAnsi="Arial" w:cs="Arial"/>
          <w:b/>
          <w:bCs/>
          <w:iCs/>
          <w:color w:val="000000"/>
        </w:rPr>
        <w:t>Le domande devono essere complete in ogni loro parte e corredate da tutti gli allegati richiesti, le domande incomplete o illeggibili verranno ritenute nulle.</w:t>
      </w:r>
    </w:p>
    <w:p w14:paraId="3FD207EE" w14:textId="77777777" w:rsidR="004F415D" w:rsidRDefault="004F415D" w:rsidP="004F415D">
      <w:pPr>
        <w:autoSpaceDE w:val="0"/>
        <w:autoSpaceDN w:val="0"/>
        <w:adjustRightInd w:val="0"/>
        <w:spacing w:after="0" w:line="360" w:lineRule="auto"/>
        <w:jc w:val="both"/>
        <w:rPr>
          <w:rFonts w:ascii="Arial" w:hAnsi="Arial" w:cs="Arial"/>
          <w:b/>
          <w:bCs/>
        </w:rPr>
      </w:pPr>
      <w:r w:rsidRPr="0043439E">
        <w:rPr>
          <w:rFonts w:ascii="Arial" w:hAnsi="Arial" w:cs="Arial"/>
          <w:b/>
          <w:bCs/>
        </w:rPr>
        <w:t>Modalità di consegna della domanda, con i relativi allegati, diverse rispetto a quelle indicate ne</w:t>
      </w:r>
      <w:r>
        <w:rPr>
          <w:rFonts w:ascii="Arial" w:hAnsi="Arial" w:cs="Arial"/>
          <w:b/>
          <w:bCs/>
        </w:rPr>
        <w:t xml:space="preserve">gli avvisi comunali non </w:t>
      </w:r>
      <w:r w:rsidRPr="0043439E">
        <w:rPr>
          <w:rFonts w:ascii="Arial" w:hAnsi="Arial" w:cs="Arial"/>
          <w:b/>
          <w:bCs/>
        </w:rPr>
        <w:t>saranno ammissibili</w:t>
      </w:r>
      <w:r>
        <w:rPr>
          <w:rFonts w:ascii="Arial" w:hAnsi="Arial" w:cs="Arial"/>
          <w:b/>
          <w:bCs/>
        </w:rPr>
        <w:t>.</w:t>
      </w:r>
    </w:p>
    <w:p w14:paraId="778715BE" w14:textId="77777777" w:rsidR="004F415D" w:rsidRPr="00142784" w:rsidRDefault="004F415D" w:rsidP="004F415D">
      <w:pPr>
        <w:autoSpaceDE w:val="0"/>
        <w:autoSpaceDN w:val="0"/>
        <w:adjustRightInd w:val="0"/>
        <w:spacing w:after="0" w:line="360" w:lineRule="auto"/>
        <w:jc w:val="both"/>
        <w:rPr>
          <w:rFonts w:ascii="Arial" w:hAnsi="Arial" w:cs="Arial"/>
          <w:b/>
          <w:bCs/>
          <w:iCs/>
          <w:color w:val="000000"/>
          <w:u w:val="single"/>
        </w:rPr>
      </w:pPr>
    </w:p>
    <w:p w14:paraId="145A0387" w14:textId="77777777" w:rsidR="004F415D" w:rsidRDefault="004F415D" w:rsidP="004F415D">
      <w:pPr>
        <w:spacing w:line="480" w:lineRule="auto"/>
        <w:jc w:val="center"/>
        <w:rPr>
          <w:rFonts w:ascii="Arial" w:hAnsi="Arial" w:cs="Arial"/>
          <w:b/>
          <w:bCs/>
          <w:color w:val="000000"/>
          <w:sz w:val="24"/>
          <w:szCs w:val="24"/>
        </w:rPr>
      </w:pPr>
      <w:r w:rsidRPr="00F2354F">
        <w:rPr>
          <w:rFonts w:ascii="Arial" w:hAnsi="Arial" w:cs="Arial"/>
          <w:b/>
          <w:bCs/>
          <w:color w:val="000000"/>
          <w:sz w:val="24"/>
          <w:szCs w:val="24"/>
        </w:rPr>
        <w:t xml:space="preserve">Articolo </w:t>
      </w:r>
      <w:r>
        <w:rPr>
          <w:rFonts w:ascii="Arial" w:hAnsi="Arial" w:cs="Arial"/>
          <w:b/>
          <w:bCs/>
          <w:color w:val="000000"/>
          <w:sz w:val="24"/>
          <w:szCs w:val="24"/>
        </w:rPr>
        <w:t>6</w:t>
      </w:r>
      <w:r w:rsidRPr="00F2354F">
        <w:rPr>
          <w:rFonts w:ascii="Arial" w:hAnsi="Arial" w:cs="Arial"/>
          <w:b/>
          <w:bCs/>
          <w:color w:val="000000"/>
          <w:sz w:val="24"/>
          <w:szCs w:val="24"/>
        </w:rPr>
        <w:t xml:space="preserve"> - Informativa ai sensi del </w:t>
      </w:r>
      <w:proofErr w:type="spellStart"/>
      <w:r w:rsidRPr="00F2354F">
        <w:rPr>
          <w:rFonts w:ascii="Arial" w:hAnsi="Arial" w:cs="Arial"/>
          <w:b/>
          <w:bCs/>
          <w:color w:val="000000"/>
          <w:sz w:val="24"/>
          <w:szCs w:val="24"/>
        </w:rPr>
        <w:t>D.Lgs</w:t>
      </w:r>
      <w:r>
        <w:rPr>
          <w:rFonts w:ascii="Arial" w:hAnsi="Arial" w:cs="Arial"/>
          <w:b/>
          <w:bCs/>
          <w:color w:val="000000"/>
          <w:sz w:val="24"/>
          <w:szCs w:val="24"/>
        </w:rPr>
        <w:t>.</w:t>
      </w:r>
      <w:proofErr w:type="spellEnd"/>
      <w:r w:rsidRPr="00F2354F">
        <w:rPr>
          <w:rFonts w:ascii="Arial" w:hAnsi="Arial" w:cs="Arial"/>
          <w:b/>
          <w:bCs/>
          <w:color w:val="000000"/>
          <w:sz w:val="24"/>
          <w:szCs w:val="24"/>
        </w:rPr>
        <w:t xml:space="preserve"> 196/2003</w:t>
      </w:r>
      <w:r>
        <w:rPr>
          <w:rFonts w:ascii="Arial" w:hAnsi="Arial" w:cs="Arial"/>
          <w:b/>
          <w:bCs/>
          <w:color w:val="000000"/>
          <w:sz w:val="24"/>
          <w:szCs w:val="24"/>
        </w:rPr>
        <w:t xml:space="preserve"> e </w:t>
      </w:r>
      <w:proofErr w:type="spellStart"/>
      <w:r>
        <w:rPr>
          <w:rFonts w:ascii="Arial" w:hAnsi="Arial" w:cs="Arial"/>
          <w:b/>
          <w:bCs/>
          <w:color w:val="000000"/>
          <w:sz w:val="24"/>
          <w:szCs w:val="24"/>
        </w:rPr>
        <w:t>ss.ii</w:t>
      </w:r>
      <w:proofErr w:type="spellEnd"/>
      <w:r>
        <w:rPr>
          <w:rFonts w:ascii="Arial" w:hAnsi="Arial" w:cs="Arial"/>
          <w:b/>
          <w:bCs/>
          <w:color w:val="000000"/>
          <w:sz w:val="24"/>
          <w:szCs w:val="24"/>
        </w:rPr>
        <w:t>.</w:t>
      </w:r>
    </w:p>
    <w:p w14:paraId="5C45FBED" w14:textId="77777777"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I dati personali raccolti per il presente bando:</w:t>
      </w:r>
    </w:p>
    <w:p w14:paraId="03DEA18C" w14:textId="77777777"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a. devono essere necessariamente forniti per accertare la situazione socio-economica del nucleo familiare del dichiarante, i requisiti per l’accesso al contributo e la determinazione del contributo stesso;</w:t>
      </w:r>
    </w:p>
    <w:p w14:paraId="0EE8214C" w14:textId="77777777"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b. sono raccolti dal Comune che è il titolare del trattamento e trattati, anche con strumenti informatici, al solo fine di erogare il contributo previsto ed in ogni caso per le finalità di Legge;</w:t>
      </w:r>
    </w:p>
    <w:p w14:paraId="7A52253E" w14:textId="6AEE461E"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c. possono essere scambiati tra i predetti Enti o comunicati al Ministero dell’Economia e delle Finanze ed alla Guardia di Finanza, per i controlli previsti;</w:t>
      </w:r>
    </w:p>
    <w:p w14:paraId="3C6BA40D" w14:textId="77777777"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d. sono utilizzati nello svolgimento del procedimento amministrativo;</w:t>
      </w:r>
    </w:p>
    <w:p w14:paraId="08814930" w14:textId="77777777" w:rsidR="004F415D" w:rsidRPr="00853EFE" w:rsidRDefault="004F415D" w:rsidP="004F415D">
      <w:pPr>
        <w:autoSpaceDE w:val="0"/>
        <w:autoSpaceDN w:val="0"/>
        <w:adjustRightInd w:val="0"/>
        <w:spacing w:after="0" w:line="360" w:lineRule="auto"/>
        <w:jc w:val="both"/>
        <w:rPr>
          <w:rFonts w:ascii="Arial" w:hAnsi="Arial" w:cs="Arial"/>
          <w:color w:val="000000"/>
        </w:rPr>
      </w:pPr>
      <w:r w:rsidRPr="00853EFE">
        <w:rPr>
          <w:rFonts w:ascii="Arial" w:hAnsi="Arial" w:cs="Arial"/>
          <w:color w:val="000000"/>
        </w:rPr>
        <w:t xml:space="preserve">e. saranno utilizzati esclusivamente per le operazioni relative al procedimento attivato con il presente bando ed in conformità al D. Lgs. 30/06/2003 n. 196 e </w:t>
      </w:r>
      <w:proofErr w:type="spellStart"/>
      <w:r w:rsidRPr="00853EFE">
        <w:rPr>
          <w:rFonts w:ascii="Arial" w:hAnsi="Arial" w:cs="Arial"/>
          <w:color w:val="000000"/>
        </w:rPr>
        <w:t>ss.ii</w:t>
      </w:r>
      <w:proofErr w:type="spellEnd"/>
      <w:r w:rsidRPr="00853EFE">
        <w:rPr>
          <w:rFonts w:ascii="Arial" w:hAnsi="Arial" w:cs="Arial"/>
          <w:color w:val="000000"/>
        </w:rPr>
        <w:t>.;</w:t>
      </w:r>
    </w:p>
    <w:p w14:paraId="62E16E55" w14:textId="77777777" w:rsidR="004F415D" w:rsidRDefault="004F415D" w:rsidP="004F415D">
      <w:pPr>
        <w:autoSpaceDE w:val="0"/>
        <w:autoSpaceDN w:val="0"/>
        <w:adjustRightInd w:val="0"/>
        <w:spacing w:after="0" w:line="360" w:lineRule="auto"/>
        <w:jc w:val="both"/>
        <w:rPr>
          <w:rFonts w:ascii="Arial" w:hAnsi="Arial" w:cs="Arial"/>
          <w:color w:val="000000"/>
          <w:sz w:val="24"/>
          <w:szCs w:val="24"/>
        </w:rPr>
      </w:pPr>
    </w:p>
    <w:p w14:paraId="7D52A00C" w14:textId="77777777" w:rsidR="004F415D" w:rsidRPr="00EC3A18" w:rsidRDefault="004F415D" w:rsidP="004F415D">
      <w:pPr>
        <w:autoSpaceDE w:val="0"/>
        <w:autoSpaceDN w:val="0"/>
        <w:adjustRightInd w:val="0"/>
        <w:spacing w:after="0" w:line="480" w:lineRule="auto"/>
        <w:jc w:val="center"/>
        <w:rPr>
          <w:rFonts w:ascii="Arial" w:hAnsi="Arial" w:cs="Arial"/>
          <w:b/>
          <w:color w:val="000000"/>
          <w:sz w:val="24"/>
          <w:szCs w:val="24"/>
        </w:rPr>
      </w:pPr>
      <w:r w:rsidRPr="00EC3A18">
        <w:rPr>
          <w:rFonts w:ascii="Arial" w:hAnsi="Arial" w:cs="Arial"/>
          <w:b/>
          <w:color w:val="000000"/>
          <w:sz w:val="24"/>
          <w:szCs w:val="24"/>
        </w:rPr>
        <w:t xml:space="preserve">Articolo </w:t>
      </w:r>
      <w:r>
        <w:rPr>
          <w:rFonts w:ascii="Arial" w:hAnsi="Arial" w:cs="Arial"/>
          <w:b/>
          <w:color w:val="000000"/>
          <w:sz w:val="24"/>
          <w:szCs w:val="24"/>
        </w:rPr>
        <w:t>7</w:t>
      </w:r>
      <w:r w:rsidRPr="00EC3A18">
        <w:rPr>
          <w:rFonts w:ascii="Arial" w:hAnsi="Arial" w:cs="Arial"/>
          <w:b/>
          <w:color w:val="000000"/>
          <w:sz w:val="24"/>
          <w:szCs w:val="24"/>
        </w:rPr>
        <w:t>. Controll</w:t>
      </w:r>
      <w:r>
        <w:rPr>
          <w:rFonts w:ascii="Arial" w:hAnsi="Arial" w:cs="Arial"/>
          <w:b/>
          <w:color w:val="000000"/>
          <w:sz w:val="24"/>
          <w:szCs w:val="24"/>
        </w:rPr>
        <w:t>i</w:t>
      </w:r>
    </w:p>
    <w:p w14:paraId="65D2DF26" w14:textId="77777777" w:rsidR="004F415D" w:rsidRPr="00853EFE" w:rsidRDefault="004F415D" w:rsidP="004F415D">
      <w:pPr>
        <w:autoSpaceDE w:val="0"/>
        <w:autoSpaceDN w:val="0"/>
        <w:adjustRightInd w:val="0"/>
        <w:spacing w:after="0" w:line="360" w:lineRule="auto"/>
        <w:jc w:val="both"/>
        <w:rPr>
          <w:rFonts w:ascii="Arial" w:hAnsi="Arial" w:cs="Arial"/>
        </w:rPr>
      </w:pPr>
      <w:bookmarkStart w:id="4" w:name="page9"/>
      <w:bookmarkEnd w:id="4"/>
      <w:r w:rsidRPr="00853EFE">
        <w:rPr>
          <w:rFonts w:ascii="Arial" w:hAnsi="Arial" w:cs="Arial"/>
          <w:bCs/>
          <w:color w:val="000000"/>
        </w:rPr>
        <w:t xml:space="preserve">Il </w:t>
      </w:r>
      <w:r>
        <w:rPr>
          <w:rFonts w:ascii="Arial" w:hAnsi="Arial" w:cs="Arial"/>
          <w:bCs/>
          <w:color w:val="000000"/>
        </w:rPr>
        <w:t xml:space="preserve">singolo </w:t>
      </w:r>
      <w:r w:rsidRPr="00853EFE">
        <w:rPr>
          <w:rFonts w:ascii="Arial" w:hAnsi="Arial" w:cs="Arial"/>
          <w:bCs/>
          <w:color w:val="000000"/>
        </w:rPr>
        <w:t xml:space="preserve">Comune verifica che il richiedente, ovvero ciascun componente del nucleo familiare, non sia titolare di diritto di proprietà, usufrutto, uso o abitazione </w:t>
      </w:r>
      <w:r>
        <w:rPr>
          <w:rFonts w:ascii="Arial" w:hAnsi="Arial" w:cs="Arial"/>
          <w:bCs/>
          <w:color w:val="000000"/>
        </w:rPr>
        <w:t>in Regione Lombardia,</w:t>
      </w:r>
      <w:r w:rsidRPr="00853EFE">
        <w:rPr>
          <w:rFonts w:ascii="Arial" w:hAnsi="Arial" w:cs="Arial"/>
          <w:bCs/>
          <w:color w:val="000000"/>
        </w:rPr>
        <w:t xml:space="preserve"> di altro immobile fruibile ed adeguato alle esigenze del nucleo familiare. </w:t>
      </w:r>
      <w:r w:rsidRPr="00853EFE">
        <w:rPr>
          <w:rFonts w:ascii="Arial" w:hAnsi="Arial" w:cs="Arial"/>
        </w:rPr>
        <w:t>Il Comune svolge controlli a campione, ai sensi della normativa vigente per verificare la veridicità delle informazioni</w:t>
      </w:r>
      <w:r>
        <w:rPr>
          <w:rFonts w:ascii="Arial" w:hAnsi="Arial" w:cs="Arial"/>
        </w:rPr>
        <w:t>, incrociando i dati acquisiti anche in altre procedure di riconoscimento benefici.</w:t>
      </w:r>
    </w:p>
    <w:p w14:paraId="65C79922" w14:textId="77777777" w:rsidR="004F415D" w:rsidRPr="00853EFE" w:rsidRDefault="004F415D" w:rsidP="004F415D">
      <w:pPr>
        <w:autoSpaceDE w:val="0"/>
        <w:autoSpaceDN w:val="0"/>
        <w:adjustRightInd w:val="0"/>
        <w:spacing w:after="0" w:line="360" w:lineRule="auto"/>
        <w:jc w:val="both"/>
        <w:rPr>
          <w:rFonts w:ascii="Arial" w:hAnsi="Arial" w:cs="Arial"/>
        </w:rPr>
      </w:pPr>
      <w:r w:rsidRPr="00853EFE">
        <w:rPr>
          <w:rFonts w:ascii="Arial" w:hAnsi="Arial" w:cs="Arial"/>
        </w:rPr>
        <w:t xml:space="preserve">Qualora a seguito dei controlli, il contributo risultasse indebitamente riconosciuto, ovvero in caso di dichiarazioni mendaci del beneficiario, il Comune procede alla revoca del beneficio, attiva le procedure di recupero e ne dà comunicazione a Regione Lombardia ed alle Autorità competenti. </w:t>
      </w:r>
    </w:p>
    <w:p w14:paraId="354A8F82" w14:textId="77777777" w:rsidR="004F415D" w:rsidRDefault="004F415D" w:rsidP="004F415D">
      <w:pPr>
        <w:autoSpaceDE w:val="0"/>
        <w:autoSpaceDN w:val="0"/>
        <w:adjustRightInd w:val="0"/>
        <w:spacing w:after="0" w:line="240" w:lineRule="auto"/>
        <w:jc w:val="both"/>
        <w:rPr>
          <w:rFonts w:ascii="Arial" w:hAnsi="Arial" w:cs="Arial"/>
          <w:sz w:val="24"/>
          <w:szCs w:val="24"/>
        </w:rPr>
      </w:pPr>
    </w:p>
    <w:p w14:paraId="0870461F" w14:textId="77777777" w:rsidR="004F415D" w:rsidRPr="00F2354F" w:rsidRDefault="004F415D" w:rsidP="004F415D">
      <w:pPr>
        <w:autoSpaceDE w:val="0"/>
        <w:autoSpaceDN w:val="0"/>
        <w:adjustRightInd w:val="0"/>
        <w:spacing w:after="0" w:line="480" w:lineRule="auto"/>
        <w:jc w:val="center"/>
        <w:rPr>
          <w:rFonts w:ascii="Arial" w:hAnsi="Arial" w:cs="Arial"/>
          <w:b/>
          <w:bCs/>
          <w:color w:val="000000"/>
          <w:sz w:val="24"/>
          <w:szCs w:val="24"/>
        </w:rPr>
      </w:pPr>
      <w:r w:rsidRPr="00F2354F">
        <w:rPr>
          <w:rFonts w:ascii="Arial" w:hAnsi="Arial" w:cs="Arial"/>
          <w:b/>
          <w:bCs/>
          <w:color w:val="000000"/>
          <w:sz w:val="24"/>
          <w:szCs w:val="24"/>
        </w:rPr>
        <w:t xml:space="preserve">Articolo </w:t>
      </w:r>
      <w:r>
        <w:rPr>
          <w:rFonts w:ascii="Arial" w:hAnsi="Arial" w:cs="Arial"/>
          <w:b/>
          <w:bCs/>
          <w:color w:val="000000"/>
          <w:sz w:val="24"/>
          <w:szCs w:val="24"/>
        </w:rPr>
        <w:t>8</w:t>
      </w:r>
      <w:r w:rsidRPr="00F2354F">
        <w:rPr>
          <w:rFonts w:ascii="Arial" w:hAnsi="Arial" w:cs="Arial"/>
          <w:b/>
          <w:bCs/>
          <w:color w:val="000000"/>
          <w:sz w:val="24"/>
          <w:szCs w:val="24"/>
        </w:rPr>
        <w:t xml:space="preserve"> - Informazioni</w:t>
      </w:r>
    </w:p>
    <w:p w14:paraId="563EC936" w14:textId="50147316" w:rsidR="004F415D" w:rsidRDefault="004F415D" w:rsidP="00C07F6E">
      <w:pPr>
        <w:pStyle w:val="Pidipagina"/>
        <w:spacing w:line="360" w:lineRule="auto"/>
        <w:jc w:val="both"/>
        <w:rPr>
          <w:rFonts w:ascii="Arial" w:hAnsi="Arial" w:cs="Arial"/>
          <w:iCs/>
        </w:rPr>
      </w:pPr>
      <w:r w:rsidRPr="00C76A45">
        <w:rPr>
          <w:rFonts w:ascii="Arial" w:hAnsi="Arial" w:cs="Arial"/>
          <w:iCs/>
        </w:rPr>
        <w:t>Per informazioni sul presente Bando gli interessati potranno rivolgersi al proprio Comune di residenza.</w:t>
      </w:r>
    </w:p>
    <w:p w14:paraId="3B8FF67F" w14:textId="37AC626C" w:rsidR="00C07F6E" w:rsidRPr="00C76A45" w:rsidRDefault="00C07F6E" w:rsidP="00C07F6E">
      <w:pPr>
        <w:pStyle w:val="Pidipagina"/>
        <w:spacing w:line="360" w:lineRule="auto"/>
        <w:jc w:val="both"/>
        <w:rPr>
          <w:rFonts w:ascii="Arial" w:hAnsi="Arial" w:cs="Arial"/>
          <w:iCs/>
        </w:rPr>
      </w:pPr>
      <w:r w:rsidRPr="005304B3">
        <w:rPr>
          <w:rFonts w:ascii="Arial" w:hAnsi="Arial" w:cs="Arial"/>
        </w:rPr>
        <w:t>Per quanto non espressamente previsto nel presente bando, si rimanda all</w:t>
      </w:r>
      <w:r w:rsidR="004C2A3E">
        <w:rPr>
          <w:rFonts w:ascii="Arial" w:hAnsi="Arial" w:cs="Arial"/>
        </w:rPr>
        <w:t>a</w:t>
      </w:r>
      <w:r w:rsidRPr="005304B3">
        <w:rPr>
          <w:rFonts w:ascii="Arial" w:hAnsi="Arial" w:cs="Arial"/>
        </w:rPr>
        <w:t xml:space="preserve"> DGR</w:t>
      </w:r>
      <w:r w:rsidRPr="005304B3">
        <w:rPr>
          <w:rFonts w:ascii="Arial" w:hAnsi="Arial" w:cs="Arial"/>
          <w:b/>
          <w:bCs/>
        </w:rPr>
        <w:t xml:space="preserve">. </w:t>
      </w:r>
      <w:r w:rsidRPr="004C2A3E">
        <w:rPr>
          <w:rFonts w:ascii="Arial" w:hAnsi="Arial" w:cs="Arial"/>
        </w:rPr>
        <w:t>n</w:t>
      </w:r>
      <w:r w:rsidRPr="005304B3">
        <w:rPr>
          <w:rFonts w:ascii="Arial" w:hAnsi="Arial" w:cs="Arial"/>
          <w:b/>
          <w:bCs/>
        </w:rPr>
        <w:t>.</w:t>
      </w:r>
      <w:r w:rsidR="004C2A3E">
        <w:rPr>
          <w:rFonts w:ascii="Arial" w:hAnsi="Arial" w:cs="Arial"/>
          <w:b/>
          <w:bCs/>
        </w:rPr>
        <w:t xml:space="preserve"> </w:t>
      </w:r>
      <w:r w:rsidRPr="005304B3">
        <w:rPr>
          <w:rFonts w:ascii="Arial" w:hAnsi="Arial" w:cs="Arial"/>
        </w:rPr>
        <w:t>XI/</w:t>
      </w:r>
      <w:r w:rsidR="004C2A3E">
        <w:rPr>
          <w:rFonts w:ascii="Arial" w:hAnsi="Arial" w:cs="Arial"/>
        </w:rPr>
        <w:t>5324 del 4.10.2021</w:t>
      </w:r>
      <w:r w:rsidRPr="005304B3">
        <w:rPr>
          <w:rFonts w:ascii="Arial" w:hAnsi="Arial" w:cs="Arial"/>
        </w:rPr>
        <w:t>.</w:t>
      </w:r>
    </w:p>
    <w:sectPr w:rsidR="00C07F6E" w:rsidRPr="00C76A45" w:rsidSect="0027349F">
      <w:type w:val="continuous"/>
      <w:pgSz w:w="11906" w:h="16838"/>
      <w:pgMar w:top="1418" w:right="991" w:bottom="993" w:left="1134" w:header="1418"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D346" w14:textId="77777777" w:rsidR="0035066C" w:rsidRDefault="0035066C" w:rsidP="004E6489">
      <w:pPr>
        <w:spacing w:after="0" w:line="240" w:lineRule="auto"/>
      </w:pPr>
      <w:r>
        <w:separator/>
      </w:r>
    </w:p>
  </w:endnote>
  <w:endnote w:type="continuationSeparator" w:id="0">
    <w:p w14:paraId="39026EC9" w14:textId="77777777" w:rsidR="0035066C" w:rsidRDefault="0035066C" w:rsidP="004E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9C03" w14:textId="77777777" w:rsidR="0035066C" w:rsidRDefault="0035066C" w:rsidP="004E6489">
      <w:pPr>
        <w:spacing w:after="0" w:line="240" w:lineRule="auto"/>
      </w:pPr>
      <w:r>
        <w:separator/>
      </w:r>
    </w:p>
  </w:footnote>
  <w:footnote w:type="continuationSeparator" w:id="0">
    <w:p w14:paraId="00F9DE07" w14:textId="77777777" w:rsidR="0035066C" w:rsidRDefault="0035066C" w:rsidP="004E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647"/>
    <w:multiLevelType w:val="hybridMultilevel"/>
    <w:tmpl w:val="F69450E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7682B"/>
    <w:multiLevelType w:val="hybridMultilevel"/>
    <w:tmpl w:val="2BE2014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C11E29"/>
    <w:multiLevelType w:val="hybridMultilevel"/>
    <w:tmpl w:val="80C0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A00E9"/>
    <w:multiLevelType w:val="hybridMultilevel"/>
    <w:tmpl w:val="588EBC3E"/>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D13570F"/>
    <w:multiLevelType w:val="hybridMultilevel"/>
    <w:tmpl w:val="2566FD3E"/>
    <w:lvl w:ilvl="0" w:tplc="04100001">
      <w:start w:val="1"/>
      <w:numFmt w:val="bullet"/>
      <w:lvlText w:val=""/>
      <w:lvlJc w:val="left"/>
      <w:pPr>
        <w:ind w:left="7800" w:hanging="360"/>
      </w:pPr>
      <w:rPr>
        <w:rFonts w:ascii="Symbol" w:hAnsi="Symbol" w:hint="default"/>
      </w:rPr>
    </w:lvl>
    <w:lvl w:ilvl="1" w:tplc="04100003">
      <w:start w:val="1"/>
      <w:numFmt w:val="bullet"/>
      <w:lvlText w:val="o"/>
      <w:lvlJc w:val="left"/>
      <w:pPr>
        <w:ind w:left="8520" w:hanging="360"/>
      </w:pPr>
      <w:rPr>
        <w:rFonts w:ascii="Courier New" w:hAnsi="Courier New" w:cs="Courier New" w:hint="default"/>
      </w:rPr>
    </w:lvl>
    <w:lvl w:ilvl="2" w:tplc="04100005" w:tentative="1">
      <w:start w:val="1"/>
      <w:numFmt w:val="bullet"/>
      <w:lvlText w:val=""/>
      <w:lvlJc w:val="left"/>
      <w:pPr>
        <w:ind w:left="9240" w:hanging="360"/>
      </w:pPr>
      <w:rPr>
        <w:rFonts w:ascii="Wingdings" w:hAnsi="Wingdings" w:hint="default"/>
      </w:rPr>
    </w:lvl>
    <w:lvl w:ilvl="3" w:tplc="04100001" w:tentative="1">
      <w:start w:val="1"/>
      <w:numFmt w:val="bullet"/>
      <w:lvlText w:val=""/>
      <w:lvlJc w:val="left"/>
      <w:pPr>
        <w:ind w:left="9960" w:hanging="360"/>
      </w:pPr>
      <w:rPr>
        <w:rFonts w:ascii="Symbol" w:hAnsi="Symbol" w:hint="default"/>
      </w:rPr>
    </w:lvl>
    <w:lvl w:ilvl="4" w:tplc="04100003" w:tentative="1">
      <w:start w:val="1"/>
      <w:numFmt w:val="bullet"/>
      <w:lvlText w:val="o"/>
      <w:lvlJc w:val="left"/>
      <w:pPr>
        <w:ind w:left="10680" w:hanging="360"/>
      </w:pPr>
      <w:rPr>
        <w:rFonts w:ascii="Courier New" w:hAnsi="Courier New" w:cs="Courier New" w:hint="default"/>
      </w:rPr>
    </w:lvl>
    <w:lvl w:ilvl="5" w:tplc="04100005" w:tentative="1">
      <w:start w:val="1"/>
      <w:numFmt w:val="bullet"/>
      <w:lvlText w:val=""/>
      <w:lvlJc w:val="left"/>
      <w:pPr>
        <w:ind w:left="11400" w:hanging="360"/>
      </w:pPr>
      <w:rPr>
        <w:rFonts w:ascii="Wingdings" w:hAnsi="Wingdings" w:hint="default"/>
      </w:rPr>
    </w:lvl>
    <w:lvl w:ilvl="6" w:tplc="04100001" w:tentative="1">
      <w:start w:val="1"/>
      <w:numFmt w:val="bullet"/>
      <w:lvlText w:val=""/>
      <w:lvlJc w:val="left"/>
      <w:pPr>
        <w:ind w:left="12120" w:hanging="360"/>
      </w:pPr>
      <w:rPr>
        <w:rFonts w:ascii="Symbol" w:hAnsi="Symbol" w:hint="default"/>
      </w:rPr>
    </w:lvl>
    <w:lvl w:ilvl="7" w:tplc="04100003" w:tentative="1">
      <w:start w:val="1"/>
      <w:numFmt w:val="bullet"/>
      <w:lvlText w:val="o"/>
      <w:lvlJc w:val="left"/>
      <w:pPr>
        <w:ind w:left="12840" w:hanging="360"/>
      </w:pPr>
      <w:rPr>
        <w:rFonts w:ascii="Courier New" w:hAnsi="Courier New" w:cs="Courier New" w:hint="default"/>
      </w:rPr>
    </w:lvl>
    <w:lvl w:ilvl="8" w:tplc="04100005" w:tentative="1">
      <w:start w:val="1"/>
      <w:numFmt w:val="bullet"/>
      <w:lvlText w:val=""/>
      <w:lvlJc w:val="left"/>
      <w:pPr>
        <w:ind w:left="13560" w:hanging="360"/>
      </w:pPr>
      <w:rPr>
        <w:rFonts w:ascii="Wingdings" w:hAnsi="Wingdings" w:hint="default"/>
      </w:rPr>
    </w:lvl>
  </w:abstractNum>
  <w:abstractNum w:abstractNumId="5" w15:restartNumberingAfterBreak="0">
    <w:nsid w:val="106111A8"/>
    <w:multiLevelType w:val="hybridMultilevel"/>
    <w:tmpl w:val="6352ACB2"/>
    <w:lvl w:ilvl="0" w:tplc="40823B1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585395"/>
    <w:multiLevelType w:val="hybridMultilevel"/>
    <w:tmpl w:val="B160258A"/>
    <w:lvl w:ilvl="0" w:tplc="8F063FB0">
      <w:start w:val="1"/>
      <w:numFmt w:val="bullet"/>
      <w:lvlText w:val="B"/>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6B0856"/>
    <w:multiLevelType w:val="hybridMultilevel"/>
    <w:tmpl w:val="00F29F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2F7663"/>
    <w:multiLevelType w:val="hybridMultilevel"/>
    <w:tmpl w:val="9CF623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550E21"/>
    <w:multiLevelType w:val="hybridMultilevel"/>
    <w:tmpl w:val="5EA8F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A73D0A"/>
    <w:multiLevelType w:val="hybridMultilevel"/>
    <w:tmpl w:val="B9A44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012AA0"/>
    <w:multiLevelType w:val="hybridMultilevel"/>
    <w:tmpl w:val="DC94D3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3E7D8E"/>
    <w:multiLevelType w:val="hybridMultilevel"/>
    <w:tmpl w:val="5B344EB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034BCF"/>
    <w:multiLevelType w:val="hybridMultilevel"/>
    <w:tmpl w:val="EE049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307FED"/>
    <w:multiLevelType w:val="hybridMultilevel"/>
    <w:tmpl w:val="FA38C33C"/>
    <w:lvl w:ilvl="0" w:tplc="03C2A7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3"/>
  </w:num>
  <w:num w:numId="5">
    <w:abstractNumId w:val="1"/>
  </w:num>
  <w:num w:numId="6">
    <w:abstractNumId w:val="5"/>
  </w:num>
  <w:num w:numId="7">
    <w:abstractNumId w:val="13"/>
  </w:num>
  <w:num w:numId="8">
    <w:abstractNumId w:val="0"/>
  </w:num>
  <w:num w:numId="9">
    <w:abstractNumId w:val="14"/>
  </w:num>
  <w:num w:numId="10">
    <w:abstractNumId w:val="8"/>
  </w:num>
  <w:num w:numId="11">
    <w:abstractNumId w:val="2"/>
  </w:num>
  <w:num w:numId="12">
    <w:abstractNumId w:val="10"/>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B4"/>
    <w:rsid w:val="00004CC9"/>
    <w:rsid w:val="00032636"/>
    <w:rsid w:val="00086541"/>
    <w:rsid w:val="00087392"/>
    <w:rsid w:val="000A2AAD"/>
    <w:rsid w:val="000B61B2"/>
    <w:rsid w:val="000C71E8"/>
    <w:rsid w:val="000C7A99"/>
    <w:rsid w:val="00100A48"/>
    <w:rsid w:val="00102393"/>
    <w:rsid w:val="001460F0"/>
    <w:rsid w:val="001472DC"/>
    <w:rsid w:val="00165FFD"/>
    <w:rsid w:val="00167DC8"/>
    <w:rsid w:val="00194F3E"/>
    <w:rsid w:val="001E084C"/>
    <w:rsid w:val="001E60E0"/>
    <w:rsid w:val="001E7A6A"/>
    <w:rsid w:val="00200FBA"/>
    <w:rsid w:val="00204A38"/>
    <w:rsid w:val="002054B9"/>
    <w:rsid w:val="00227BD7"/>
    <w:rsid w:val="0027349F"/>
    <w:rsid w:val="002A325B"/>
    <w:rsid w:val="002B6CB9"/>
    <w:rsid w:val="0030540B"/>
    <w:rsid w:val="00314208"/>
    <w:rsid w:val="00327C84"/>
    <w:rsid w:val="0035066C"/>
    <w:rsid w:val="003513FB"/>
    <w:rsid w:val="0035180C"/>
    <w:rsid w:val="003676D8"/>
    <w:rsid w:val="00391A57"/>
    <w:rsid w:val="003F06FB"/>
    <w:rsid w:val="003F6EBA"/>
    <w:rsid w:val="00437EC5"/>
    <w:rsid w:val="00445D02"/>
    <w:rsid w:val="004969D1"/>
    <w:rsid w:val="004A7BFB"/>
    <w:rsid w:val="004C2A3E"/>
    <w:rsid w:val="004E6489"/>
    <w:rsid w:val="004F415D"/>
    <w:rsid w:val="005015E2"/>
    <w:rsid w:val="005304B3"/>
    <w:rsid w:val="00546852"/>
    <w:rsid w:val="005562E4"/>
    <w:rsid w:val="005670A0"/>
    <w:rsid w:val="00567C04"/>
    <w:rsid w:val="00594F10"/>
    <w:rsid w:val="005C6072"/>
    <w:rsid w:val="005E1E22"/>
    <w:rsid w:val="005F1ED9"/>
    <w:rsid w:val="006001EC"/>
    <w:rsid w:val="00601062"/>
    <w:rsid w:val="00606915"/>
    <w:rsid w:val="006147B4"/>
    <w:rsid w:val="0062616F"/>
    <w:rsid w:val="006364B9"/>
    <w:rsid w:val="00654FD0"/>
    <w:rsid w:val="00660635"/>
    <w:rsid w:val="00687E86"/>
    <w:rsid w:val="00691B50"/>
    <w:rsid w:val="006A1E4D"/>
    <w:rsid w:val="006A69BF"/>
    <w:rsid w:val="006D0476"/>
    <w:rsid w:val="007027DB"/>
    <w:rsid w:val="00726336"/>
    <w:rsid w:val="0079415B"/>
    <w:rsid w:val="00796CB2"/>
    <w:rsid w:val="007C6E2D"/>
    <w:rsid w:val="007E4458"/>
    <w:rsid w:val="00852995"/>
    <w:rsid w:val="008B1C83"/>
    <w:rsid w:val="0091720A"/>
    <w:rsid w:val="00935EDA"/>
    <w:rsid w:val="009549F3"/>
    <w:rsid w:val="00972CC6"/>
    <w:rsid w:val="00972E81"/>
    <w:rsid w:val="00985C02"/>
    <w:rsid w:val="009928FA"/>
    <w:rsid w:val="00996256"/>
    <w:rsid w:val="009C5444"/>
    <w:rsid w:val="009E6613"/>
    <w:rsid w:val="009F4770"/>
    <w:rsid w:val="00A11011"/>
    <w:rsid w:val="00A221AA"/>
    <w:rsid w:val="00A46DFF"/>
    <w:rsid w:val="00A518C1"/>
    <w:rsid w:val="00A90E4B"/>
    <w:rsid w:val="00AC2D74"/>
    <w:rsid w:val="00AE0748"/>
    <w:rsid w:val="00AE50B4"/>
    <w:rsid w:val="00AF058A"/>
    <w:rsid w:val="00B15FC6"/>
    <w:rsid w:val="00B2286B"/>
    <w:rsid w:val="00B42E0A"/>
    <w:rsid w:val="00B4723F"/>
    <w:rsid w:val="00B914B0"/>
    <w:rsid w:val="00B96975"/>
    <w:rsid w:val="00BF7F5F"/>
    <w:rsid w:val="00C07F6E"/>
    <w:rsid w:val="00C21B69"/>
    <w:rsid w:val="00C278BC"/>
    <w:rsid w:val="00C446CB"/>
    <w:rsid w:val="00C708BE"/>
    <w:rsid w:val="00C77285"/>
    <w:rsid w:val="00C8068F"/>
    <w:rsid w:val="00C82CEE"/>
    <w:rsid w:val="00C845A4"/>
    <w:rsid w:val="00CA2ACC"/>
    <w:rsid w:val="00CB6C12"/>
    <w:rsid w:val="00CC1D99"/>
    <w:rsid w:val="00CC429D"/>
    <w:rsid w:val="00CF3127"/>
    <w:rsid w:val="00D101BB"/>
    <w:rsid w:val="00D228A7"/>
    <w:rsid w:val="00D56DEF"/>
    <w:rsid w:val="00DB6824"/>
    <w:rsid w:val="00E05577"/>
    <w:rsid w:val="00E12ABB"/>
    <w:rsid w:val="00E12EFB"/>
    <w:rsid w:val="00E234A2"/>
    <w:rsid w:val="00E3621B"/>
    <w:rsid w:val="00E36BCE"/>
    <w:rsid w:val="00E410C1"/>
    <w:rsid w:val="00E43453"/>
    <w:rsid w:val="00E541B9"/>
    <w:rsid w:val="00EB7989"/>
    <w:rsid w:val="00ED7952"/>
    <w:rsid w:val="00F045AB"/>
    <w:rsid w:val="00F07C90"/>
    <w:rsid w:val="00F477C4"/>
    <w:rsid w:val="00F54D2C"/>
    <w:rsid w:val="00F61661"/>
    <w:rsid w:val="00F655C1"/>
    <w:rsid w:val="00F66BCC"/>
    <w:rsid w:val="00F70B88"/>
    <w:rsid w:val="00F74B92"/>
    <w:rsid w:val="00F86ED1"/>
    <w:rsid w:val="00F9589A"/>
    <w:rsid w:val="00FE4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E87C"/>
  <w15:docId w15:val="{F683BD18-DD72-402B-B53B-254B9170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1B2"/>
    <w:pPr>
      <w:ind w:left="720"/>
      <w:contextualSpacing/>
    </w:pPr>
  </w:style>
  <w:style w:type="paragraph" w:styleId="Testofumetto">
    <w:name w:val="Balloon Text"/>
    <w:basedOn w:val="Normale"/>
    <w:link w:val="TestofumettoCarattere"/>
    <w:uiPriority w:val="99"/>
    <w:semiHidden/>
    <w:unhideWhenUsed/>
    <w:rsid w:val="00C82C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2CEE"/>
    <w:rPr>
      <w:rFonts w:ascii="Segoe UI" w:hAnsi="Segoe UI" w:cs="Segoe UI"/>
      <w:sz w:val="18"/>
      <w:szCs w:val="18"/>
    </w:rPr>
  </w:style>
  <w:style w:type="paragraph" w:styleId="Intestazione">
    <w:name w:val="header"/>
    <w:basedOn w:val="Normale"/>
    <w:link w:val="IntestazioneCarattere"/>
    <w:uiPriority w:val="99"/>
    <w:unhideWhenUsed/>
    <w:rsid w:val="004E6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6489"/>
  </w:style>
  <w:style w:type="paragraph" w:styleId="Pidipagina">
    <w:name w:val="footer"/>
    <w:basedOn w:val="Normale"/>
    <w:link w:val="PidipaginaCarattere"/>
    <w:uiPriority w:val="99"/>
    <w:unhideWhenUsed/>
    <w:rsid w:val="004E6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6489"/>
  </w:style>
  <w:style w:type="paragraph" w:customStyle="1" w:styleId="Standard">
    <w:name w:val="Standard"/>
    <w:qFormat/>
    <w:rsid w:val="00601062"/>
    <w:pPr>
      <w:spacing w:after="0" w:line="36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2E81"/>
    <w:rPr>
      <w:color w:val="0563C1" w:themeColor="hyperlink"/>
      <w:u w:val="single"/>
    </w:rPr>
  </w:style>
  <w:style w:type="paragraph" w:customStyle="1" w:styleId="base1">
    <w:name w:val="base1"/>
    <w:basedOn w:val="Normale"/>
    <w:rsid w:val="007C6E2D"/>
    <w:pPr>
      <w:spacing w:after="0" w:line="240" w:lineRule="auto"/>
      <w:ind w:firstLine="567"/>
      <w:jc w:val="both"/>
    </w:pPr>
    <w:rPr>
      <w:rFonts w:ascii="Arial" w:eastAsia="Times New Roman" w:hAnsi="Arial" w:cs="Times New Roman"/>
      <w:sz w:val="20"/>
      <w:szCs w:val="20"/>
      <w:lang w:val="en-US" w:eastAsia="it-IT"/>
    </w:rPr>
  </w:style>
  <w:style w:type="paragraph" w:customStyle="1" w:styleId="Default">
    <w:name w:val="Default"/>
    <w:rsid w:val="004F415D"/>
    <w:pPr>
      <w:autoSpaceDE w:val="0"/>
      <w:autoSpaceDN w:val="0"/>
      <w:adjustRightInd w:val="0"/>
      <w:spacing w:after="0" w:line="240" w:lineRule="auto"/>
    </w:pPr>
    <w:rPr>
      <w:rFonts w:ascii="Century Gothic" w:hAnsi="Century Gothic" w:cs="Century Gothic"/>
      <w:color w:val="000000"/>
      <w:sz w:val="24"/>
      <w:szCs w:val="24"/>
    </w:rPr>
  </w:style>
  <w:style w:type="paragraph" w:styleId="NormaleWeb">
    <w:name w:val="Normal (Web)"/>
    <w:basedOn w:val="Normale"/>
    <w:uiPriority w:val="99"/>
    <w:semiHidden/>
    <w:unhideWhenUsed/>
    <w:rsid w:val="004F415D"/>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2F07-F1DF-43AF-9E8A-5E2C91CF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Puglisi Antonella</dc:creator>
  <cp:lastModifiedBy>Assistente Sociale</cp:lastModifiedBy>
  <cp:revision>2</cp:revision>
  <cp:lastPrinted>2022-02-15T12:41:00Z</cp:lastPrinted>
  <dcterms:created xsi:type="dcterms:W3CDTF">2022-05-09T14:00:00Z</dcterms:created>
  <dcterms:modified xsi:type="dcterms:W3CDTF">2022-05-09T14:00:00Z</dcterms:modified>
</cp:coreProperties>
</file>